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21582" w:rsidRPr="0022158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2683/2019-SŽDC-SSV-Ú3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22F4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22F4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22F46">
        <w:rPr>
          <w:rFonts w:ascii="Times New Roman" w:eastAsia="Times New Roman" w:hAnsi="Times New Roman" w:cs="Times New Roman"/>
          <w:sz w:val="20"/>
          <w:szCs w:val="20"/>
          <w:lang w:eastAsia="cs-CZ"/>
        </w:rPr>
        <w:t>Majerova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22F46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221582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C22F46">
        <w:rPr>
          <w:rFonts w:ascii="Times New Roman" w:eastAsia="Times New Roman" w:hAnsi="Times New Roman" w:cs="Times New Roman"/>
          <w:sz w:val="20"/>
          <w:szCs w:val="20"/>
          <w:lang w:eastAsia="cs-CZ"/>
        </w:rPr>
        <w:t>.4.2019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C22F46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</w:t>
      </w:r>
      <w:r w:rsidR="0077051F"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PŘ.: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22F46" w:rsidRPr="00C22F46">
        <w:rPr>
          <w:rFonts w:ascii="Times New Roman" w:hAnsi="Times New Roman" w:cs="Times New Roman"/>
          <w:b/>
          <w:bCs/>
          <w:lang w:eastAsia="cs-CZ"/>
        </w:rPr>
        <w:t>Modernizace TNS Týniště nad Orlicí (</w:t>
      </w:r>
      <w:proofErr w:type="spellStart"/>
      <w:r w:rsidR="00C22F46" w:rsidRPr="00C22F46">
        <w:rPr>
          <w:rFonts w:ascii="Times New Roman" w:hAnsi="Times New Roman" w:cs="Times New Roman"/>
          <w:b/>
          <w:bCs/>
          <w:lang w:eastAsia="cs-CZ"/>
        </w:rPr>
        <w:t>Voklik</w:t>
      </w:r>
      <w:proofErr w:type="spellEnd"/>
      <w:r w:rsidR="00C22F46" w:rsidRPr="00C22F46">
        <w:rPr>
          <w:rFonts w:ascii="Times New Roman" w:hAnsi="Times New Roman" w:cs="Times New Roman"/>
          <w:b/>
          <w:bCs/>
          <w:lang w:eastAsia="cs-CZ"/>
        </w:rPr>
        <w:t>)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C22F46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C22F46" w:rsidRPr="00CD71FF" w:rsidRDefault="00C22F46" w:rsidP="00D35329">
      <w:pPr>
        <w:spacing w:after="0" w:line="240" w:lineRule="auto"/>
        <w:rPr>
          <w:b/>
          <w:bCs/>
        </w:rPr>
      </w:pPr>
      <w:r w:rsidRPr="00CD71FF">
        <w:rPr>
          <w:b/>
          <w:bCs/>
        </w:rPr>
        <w:t>PS 320 TNS Týniště nad Orli</w:t>
      </w:r>
      <w:r>
        <w:rPr>
          <w:b/>
          <w:bCs/>
        </w:rPr>
        <w:t>cí, rozvodna 110kV, technologie</w:t>
      </w:r>
      <w:r w:rsidRPr="00CD71FF">
        <w:rPr>
          <w:b/>
          <w:bCs/>
        </w:rPr>
        <w:t>:</w:t>
      </w:r>
    </w:p>
    <w:p w:rsidR="00C22F46" w:rsidRPr="003D3E4E" w:rsidRDefault="00C22F46" w:rsidP="00D35329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contextualSpacing w:val="0"/>
      </w:pPr>
      <w:r w:rsidRPr="003D3E4E">
        <w:t xml:space="preserve">V soutěžním výkazu výměr chybí 10 ks svodičů přepětí 110 </w:t>
      </w:r>
      <w:proofErr w:type="spellStart"/>
      <w:r w:rsidRPr="003D3E4E">
        <w:t>kV</w:t>
      </w:r>
      <w:proofErr w:type="spellEnd"/>
      <w:r w:rsidRPr="003D3E4E">
        <w:t>. Bude položka doplněna? Budou uvedeny do souladu rovněž stoličky pro svodiče v R110?</w:t>
      </w:r>
    </w:p>
    <w:p w:rsidR="00C22F46" w:rsidRPr="003D3E4E" w:rsidRDefault="00C22F46" w:rsidP="00D35329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contextualSpacing w:val="0"/>
      </w:pPr>
      <w:r>
        <w:t xml:space="preserve">Položky č. 41 až 43 </w:t>
      </w:r>
      <w:r w:rsidRPr="003D3E4E">
        <w:t>neobsahují množství. Žádáme o doplnění.</w:t>
      </w:r>
    </w:p>
    <w:p w:rsidR="00C22F46" w:rsidRDefault="00C22F4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61A01" w:rsidRPr="00D35329" w:rsidRDefault="00D61A01" w:rsidP="00D61A01">
      <w:pPr>
        <w:pStyle w:val="Bezmezer"/>
        <w:ind w:left="284" w:hanging="284"/>
        <w:jc w:val="both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1) </w:t>
      </w:r>
      <w:r w:rsidR="00745536" w:rsidRPr="00D35329">
        <w:rPr>
          <w:rFonts w:ascii="Times New Roman" w:hAnsi="Times New Roman" w:cs="Times New Roman"/>
          <w:i/>
          <w:lang w:eastAsia="cs-CZ"/>
        </w:rPr>
        <w:t>U položky č. 7 by</w:t>
      </w:r>
      <w:r w:rsidRPr="00D35329">
        <w:rPr>
          <w:rFonts w:ascii="Times New Roman" w:hAnsi="Times New Roman" w:cs="Times New Roman"/>
          <w:i/>
          <w:lang w:eastAsia="cs-CZ"/>
        </w:rPr>
        <w:t>l opraven počet kusů na 20, který odpovídá i příloze č. 2 – Soupis strojů a zařízení</w:t>
      </w:r>
    </w:p>
    <w:p w:rsidR="00D61A01" w:rsidRPr="00D35329" w:rsidRDefault="00D61A01" w:rsidP="00D61A0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2) U položek č.</w:t>
      </w:r>
      <w:r w:rsidR="00745536" w:rsidRPr="00D35329">
        <w:rPr>
          <w:rFonts w:ascii="Times New Roman" w:hAnsi="Times New Roman" w:cs="Times New Roman"/>
          <w:i/>
          <w:lang w:eastAsia="cs-CZ"/>
        </w:rPr>
        <w:t xml:space="preserve"> 41 až 43 byly doplněny počty</w:t>
      </w:r>
      <w:r w:rsidRPr="00D35329">
        <w:rPr>
          <w:rFonts w:ascii="Times New Roman" w:hAnsi="Times New Roman" w:cs="Times New Roman"/>
          <w:i/>
          <w:lang w:eastAsia="cs-CZ"/>
        </w:rPr>
        <w:t xml:space="preserve"> kusů – v každé se jedná o 1 ks</w:t>
      </w:r>
    </w:p>
    <w:p w:rsidR="00D61A01" w:rsidRPr="00D35329" w:rsidRDefault="00D61A01" w:rsidP="00D61A01">
      <w:pPr>
        <w:pStyle w:val="Bezmezer"/>
        <w:ind w:firstLine="284"/>
        <w:jc w:val="both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41 – 748152 –„PLAKÁT "PRVNÍ POMOC" doplněna o počet kusů - 1 ks</w:t>
      </w:r>
    </w:p>
    <w:p w:rsidR="00D61A01" w:rsidRPr="00D35329" w:rsidRDefault="00D61A01" w:rsidP="00D61A01">
      <w:pPr>
        <w:pStyle w:val="Bezmezer"/>
        <w:ind w:firstLine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42 – 748153 – „PLAKÁT ""TELEFONNÍ ČÍSLA" doplněna o počet kusů - 1 ks</w:t>
      </w:r>
    </w:p>
    <w:p w:rsidR="00D61A01" w:rsidRPr="00D35329" w:rsidRDefault="00D61A01" w:rsidP="00D61A01">
      <w:pPr>
        <w:pStyle w:val="Bezmezer"/>
        <w:ind w:firstLine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43 – 748154 – „PLAKÁT "SCHÉMA ZAŘÍZENÍ" doplněna o počet kusů - 1 ks</w:t>
      </w:r>
    </w:p>
    <w:p w:rsidR="005F188D" w:rsidRPr="00D35329" w:rsidRDefault="00790B91" w:rsidP="00D61A0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Soupis prací a položkový rozpočet byl upraven</w:t>
      </w:r>
      <w:r w:rsidR="00745536" w:rsidRPr="00D35329">
        <w:rPr>
          <w:rFonts w:ascii="Times New Roman" w:hAnsi="Times New Roman" w:cs="Times New Roman"/>
          <w:i/>
          <w:lang w:eastAsia="cs-CZ"/>
        </w:rPr>
        <w:t>.</w:t>
      </w:r>
    </w:p>
    <w:p w:rsidR="00C22F46" w:rsidRDefault="00C22F4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</w:t>
      </w:r>
      <w:r w:rsidR="005F188D" w:rsidRPr="009B7F3E">
        <w:rPr>
          <w:rFonts w:ascii="Times New Roman" w:hAnsi="Times New Roman" w:cs="Times New Roman"/>
          <w:b/>
          <w:lang w:eastAsia="cs-CZ"/>
        </w:rPr>
        <w:t>o</w:t>
      </w:r>
      <w:r w:rsidRPr="009B7F3E">
        <w:rPr>
          <w:rFonts w:ascii="Times New Roman" w:hAnsi="Times New Roman" w:cs="Times New Roman"/>
          <w:b/>
          <w:lang w:eastAsia="cs-CZ"/>
        </w:rPr>
        <w:t>taz č. 2:</w:t>
      </w:r>
    </w:p>
    <w:p w:rsidR="00C22F46" w:rsidRPr="00CD71FF" w:rsidRDefault="00C22F46" w:rsidP="00D35329">
      <w:pPr>
        <w:spacing w:after="0" w:line="240" w:lineRule="auto"/>
        <w:rPr>
          <w:b/>
          <w:bCs/>
        </w:rPr>
      </w:pPr>
      <w:r w:rsidRPr="00CD71FF">
        <w:rPr>
          <w:b/>
          <w:bCs/>
        </w:rPr>
        <w:t xml:space="preserve">PS 321.1 TNS Týniště nad Orlicí, stanoviště transformátorů 110/27 </w:t>
      </w:r>
      <w:proofErr w:type="spellStart"/>
      <w:r w:rsidRPr="00CD71FF">
        <w:rPr>
          <w:b/>
          <w:bCs/>
        </w:rPr>
        <w:t>kV</w:t>
      </w:r>
      <w:proofErr w:type="spellEnd"/>
      <w:r w:rsidRPr="00CD71FF">
        <w:rPr>
          <w:b/>
          <w:bCs/>
        </w:rPr>
        <w:t>, technologie:</w:t>
      </w:r>
    </w:p>
    <w:p w:rsidR="00C22F46" w:rsidRPr="003D3E4E" w:rsidRDefault="00C22F46" w:rsidP="00D35329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contextualSpacing w:val="0"/>
      </w:pPr>
      <w:r w:rsidRPr="003D3E4E">
        <w:t>V soutěžním výkazu výměr v položce č.13 je chybně uvedeno množství ocelových konstrukcí 15,73 kg. Správné množství podle přílohy č.13 je 394 kg. Bude položka opravena?</w:t>
      </w:r>
    </w:p>
    <w:p w:rsidR="00C22F46" w:rsidRDefault="00C22F46" w:rsidP="00D35329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contextualSpacing w:val="0"/>
      </w:pPr>
      <w:r>
        <w:t xml:space="preserve">Položky č. 70 a 71 </w:t>
      </w:r>
      <w:r w:rsidRPr="003D3E4E">
        <w:t>neobsahují množství. Žádáme o doplnění.</w:t>
      </w:r>
    </w:p>
    <w:p w:rsidR="00C22F46" w:rsidRDefault="00C22F46" w:rsidP="00C22F46">
      <w:pPr>
        <w:pStyle w:val="Odstavecseseznamem"/>
        <w:spacing w:after="0" w:line="240" w:lineRule="auto"/>
        <w:ind w:left="1080"/>
        <w:contextualSpacing w:val="0"/>
      </w:pP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1"/>
        <w:gridCol w:w="762"/>
        <w:gridCol w:w="1097"/>
      </w:tblGrid>
      <w:tr w:rsidR="00C22F46" w:rsidTr="00084FBA">
        <w:trPr>
          <w:trHeight w:val="266"/>
        </w:trPr>
        <w:tc>
          <w:tcPr>
            <w:tcW w:w="6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ZKUŠEBNÍ PROVOZ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HOD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24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příloh projektové dokumentace č. 1, 2, 3, 4, 5, 6, 7, 8, 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253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 odpovídá příslušné cenové soustavě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266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ZAŠKOLENÍ OBSLUHY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HOD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24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příloh projektové dokumentace č. 1, 2, 3, 4, 5, 6, 7, 8, 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253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 odpovídá příslušné cenové soustavě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D35329" w:rsidRDefault="00D35329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61A01" w:rsidRPr="00D35329" w:rsidRDefault="00D61A01" w:rsidP="00D61A01">
      <w:pPr>
        <w:pStyle w:val="Bezmezer"/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i/>
          <w:lang w:eastAsia="cs-CZ"/>
        </w:rPr>
      </w:pPr>
      <w:r w:rsidRPr="00D35329">
        <w:rPr>
          <w:rFonts w:ascii="Times New Roman" w:eastAsia="Times New Roman" w:hAnsi="Times New Roman" w:cs="Times New Roman"/>
          <w:i/>
          <w:lang w:eastAsia="cs-CZ"/>
        </w:rPr>
        <w:t xml:space="preserve">V položce č. 13 je uvedeno správně 15,73 kg, protože se jedná pouze o položku 3 dle výkazu výměr tj. spojovací tyče L 50/50/5 mezi nástavnými kolejnicemi rozpočtovanými v PS 321 pro rozteč 1900 </w:t>
      </w:r>
      <w:r w:rsidRPr="00D35329">
        <w:rPr>
          <w:rFonts w:ascii="Times New Roman" w:eastAsia="Times New Roman" w:hAnsi="Times New Roman" w:cs="Times New Roman"/>
          <w:i/>
          <w:lang w:eastAsia="cs-CZ"/>
        </w:rPr>
        <w:lastRenderedPageBreak/>
        <w:t xml:space="preserve">mm. V PS 321.1 se jedná o stejné kolejnice, ale s roztečí 1435 mm, které upravuje položka 3 – viz příloha 31 </w:t>
      </w:r>
      <w:proofErr w:type="gramStart"/>
      <w:r w:rsidRPr="00D35329">
        <w:rPr>
          <w:rFonts w:ascii="Times New Roman" w:eastAsia="Times New Roman" w:hAnsi="Times New Roman" w:cs="Times New Roman"/>
          <w:i/>
          <w:lang w:eastAsia="cs-CZ"/>
        </w:rPr>
        <w:t>str. 9 –PS</w:t>
      </w:r>
      <w:proofErr w:type="gramEnd"/>
      <w:r w:rsidRPr="00D35329">
        <w:rPr>
          <w:rFonts w:ascii="Times New Roman" w:eastAsia="Times New Roman" w:hAnsi="Times New Roman" w:cs="Times New Roman"/>
          <w:i/>
          <w:lang w:eastAsia="cs-CZ"/>
        </w:rPr>
        <w:t xml:space="preserve"> 321.1.  </w:t>
      </w:r>
    </w:p>
    <w:p w:rsidR="00D61A01" w:rsidRPr="00D35329" w:rsidRDefault="00D61A01" w:rsidP="00D61A01">
      <w:pPr>
        <w:pStyle w:val="Bezmezer"/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i/>
          <w:lang w:eastAsia="cs-CZ"/>
        </w:rPr>
      </w:pPr>
      <w:r w:rsidRPr="00D35329">
        <w:rPr>
          <w:rFonts w:ascii="Times New Roman" w:eastAsia="Times New Roman" w:hAnsi="Times New Roman" w:cs="Times New Roman"/>
          <w:i/>
          <w:lang w:eastAsia="cs-CZ"/>
        </w:rPr>
        <w:t>Položka č. 70 – 747703 - ZKUŠEBNÍ PROVOZ - byla doplněna o množství  -80 hod</w:t>
      </w:r>
    </w:p>
    <w:p w:rsidR="00D61A01" w:rsidRPr="00D35329" w:rsidRDefault="00D61A01" w:rsidP="00D61A01">
      <w:pPr>
        <w:pStyle w:val="Bezmezer"/>
        <w:ind w:left="284"/>
        <w:rPr>
          <w:rFonts w:ascii="Times New Roman" w:eastAsia="Times New Roman" w:hAnsi="Times New Roman" w:cs="Times New Roman"/>
          <w:i/>
          <w:lang w:eastAsia="cs-CZ"/>
        </w:rPr>
      </w:pPr>
      <w:r w:rsidRPr="00D35329">
        <w:rPr>
          <w:rFonts w:ascii="Times New Roman" w:eastAsia="Times New Roman" w:hAnsi="Times New Roman" w:cs="Times New Roman"/>
          <w:i/>
          <w:lang w:eastAsia="cs-CZ"/>
        </w:rPr>
        <w:t>Položka č. 71 – 747704 - ZAŠKOLENÍ OBSLUHY byla doplněna o množství  - 80 hod</w:t>
      </w:r>
    </w:p>
    <w:p w:rsidR="0059321D" w:rsidRPr="00D35329" w:rsidRDefault="00790B91" w:rsidP="00D61A01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Soupis prací a položkový rozpočet byl upraven</w:t>
      </w:r>
      <w:r w:rsidR="00745536" w:rsidRPr="00D35329">
        <w:rPr>
          <w:rFonts w:ascii="Times New Roman" w:hAnsi="Times New Roman" w:cs="Times New Roman"/>
          <w:i/>
          <w:lang w:eastAsia="cs-CZ"/>
        </w:rPr>
        <w:t>.</w:t>
      </w:r>
    </w:p>
    <w:p w:rsidR="00C22F46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22F46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C22F46" w:rsidRPr="00CD71FF" w:rsidRDefault="00C22F46" w:rsidP="00D35329">
      <w:pPr>
        <w:spacing w:after="0" w:line="240" w:lineRule="auto"/>
        <w:rPr>
          <w:b/>
          <w:bCs/>
        </w:rPr>
      </w:pPr>
      <w:r w:rsidRPr="00D35329">
        <w:rPr>
          <w:b/>
        </w:rPr>
        <w:t>P</w:t>
      </w:r>
      <w:r w:rsidRPr="00D35329">
        <w:rPr>
          <w:b/>
          <w:bCs/>
        </w:rPr>
        <w:t>S 321</w:t>
      </w:r>
      <w:r w:rsidRPr="00CD71FF">
        <w:rPr>
          <w:b/>
          <w:bCs/>
        </w:rPr>
        <w:t xml:space="preserve"> TNS Týniště nad Orlicí, stanoviště transf</w:t>
      </w:r>
      <w:r>
        <w:rPr>
          <w:b/>
          <w:bCs/>
        </w:rPr>
        <w:t xml:space="preserve">ormátorů 110/23 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>, technologie</w:t>
      </w:r>
      <w:r w:rsidRPr="00CD71FF">
        <w:rPr>
          <w:b/>
          <w:bCs/>
        </w:rPr>
        <w:t>:</w:t>
      </w:r>
    </w:p>
    <w:p w:rsidR="00C22F46" w:rsidRPr="003D3E4E" w:rsidRDefault="00C22F46" w:rsidP="00D35329">
      <w:pPr>
        <w:pStyle w:val="Odstavecseseznamem"/>
        <w:numPr>
          <w:ilvl w:val="0"/>
          <w:numId w:val="15"/>
        </w:numPr>
        <w:spacing w:after="0" w:line="240" w:lineRule="auto"/>
        <w:ind w:left="284" w:hanging="284"/>
        <w:contextualSpacing w:val="0"/>
      </w:pPr>
      <w:r w:rsidRPr="003D3E4E">
        <w:t xml:space="preserve">V soutěžním výkazu výměr chybí položka pro demontáž stávajících transformátorů 110 </w:t>
      </w:r>
      <w:proofErr w:type="spellStart"/>
      <w:r w:rsidRPr="003D3E4E">
        <w:t>kV</w:t>
      </w:r>
      <w:proofErr w:type="spellEnd"/>
      <w:r w:rsidRPr="003D3E4E">
        <w:t xml:space="preserve"> ze stání, odstrojení. Bude položka doplněna?</w:t>
      </w:r>
    </w:p>
    <w:p w:rsidR="00C22F46" w:rsidRDefault="00C22F46" w:rsidP="00D35329">
      <w:pPr>
        <w:pStyle w:val="Odstavecseseznamem"/>
        <w:numPr>
          <w:ilvl w:val="0"/>
          <w:numId w:val="15"/>
        </w:numPr>
        <w:spacing w:after="0" w:line="240" w:lineRule="auto"/>
        <w:ind w:left="284" w:hanging="284"/>
        <w:contextualSpacing w:val="0"/>
      </w:pPr>
      <w:r w:rsidRPr="00C72462">
        <w:t>Položky č. 64, č. 100 a 101 neobsahují množství. Žádáme o doplnění.</w:t>
      </w:r>
    </w:p>
    <w:p w:rsidR="00C22F46" w:rsidRDefault="00C22F46" w:rsidP="00C22F46">
      <w:pPr>
        <w:pStyle w:val="Odstavecseseznamem"/>
        <w:spacing w:after="0" w:line="240" w:lineRule="auto"/>
        <w:ind w:left="1080"/>
        <w:contextualSpacing w:val="0"/>
      </w:pPr>
    </w:p>
    <w:tbl>
      <w:tblPr>
        <w:tblW w:w="8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0"/>
        <w:gridCol w:w="770"/>
        <w:gridCol w:w="1110"/>
      </w:tblGrid>
      <w:tr w:rsidR="00C22F46" w:rsidTr="00084FBA">
        <w:trPr>
          <w:trHeight w:val="455"/>
        </w:trPr>
        <w:tc>
          <w:tcPr>
            <w:tcW w:w="62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DEMONTÁŽ ZAŘÍZENÍ VVN/VN - TRANSFORMÁTORU VVN/VN DO 110 KV DO 50 T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414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Dle příloh projektové dokumentace </w:t>
            </w:r>
            <w:proofErr w:type="gram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č. 1  a  dle</w:t>
            </w:r>
            <w:proofErr w:type="gram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výkresů č. 8, 9 PS 320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435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 odpovídá příslušné cenové soustavě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455"/>
        </w:trPr>
        <w:tc>
          <w:tcPr>
            <w:tcW w:w="62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ZKUŠEBNÍ PROVOZ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HOD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414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příloh projektové dokumentace č. 1, 2, 3, 4, 5, 6, 7, 8, 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435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 odpovídá příslušné cenové soustavě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455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ZAŠKOLENÍ OBSLUHY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HOD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22F46" w:rsidTr="00084FBA">
        <w:trPr>
          <w:trHeight w:val="414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příloh projektové dokumentace č. 1, 2, 3, 4, 5, 6, 7, 8, 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435"/>
        </w:trPr>
        <w:tc>
          <w:tcPr>
            <w:tcW w:w="62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 odpovídá příslušné cenové soustavě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61A01" w:rsidRPr="00D35329" w:rsidRDefault="00745536" w:rsidP="00D61A01">
      <w:pPr>
        <w:pStyle w:val="Bezmezer"/>
        <w:numPr>
          <w:ilvl w:val="0"/>
          <w:numId w:val="20"/>
        </w:numPr>
        <w:ind w:left="284" w:hanging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č. 64 – kó</w:t>
      </w:r>
      <w:r w:rsidR="00D61A01" w:rsidRPr="00D35329">
        <w:rPr>
          <w:rFonts w:ascii="Times New Roman" w:hAnsi="Times New Roman" w:cs="Times New Roman"/>
          <w:i/>
          <w:lang w:eastAsia="cs-CZ"/>
        </w:rPr>
        <w:t>d položky 746Z15 - DEMONTÁŽ ZAŘÍZENÍ VVN/VN - TRANSFORMÁTORU VVN/VN DO 110 KV DO 50 T byla doplněna o 2 ks</w:t>
      </w:r>
    </w:p>
    <w:p w:rsidR="00D61A01" w:rsidRPr="00D35329" w:rsidRDefault="00D61A01" w:rsidP="00D61A01">
      <w:pPr>
        <w:pStyle w:val="Bezmezer"/>
        <w:numPr>
          <w:ilvl w:val="0"/>
          <w:numId w:val="20"/>
        </w:numPr>
        <w:ind w:left="284" w:hanging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č. 64 – 746Z15  DEMONTÁŽ ZAŘÍZENÍ VVN/VN - TRANSFORMÁTORU VVN/VN DO 110 KV DO 50 T - byla doplněna o množství  - 2 ks</w:t>
      </w:r>
    </w:p>
    <w:p w:rsidR="00D61A01" w:rsidRPr="00D35329" w:rsidRDefault="00D61A01" w:rsidP="00D61A01">
      <w:pPr>
        <w:pStyle w:val="Bezmezer"/>
        <w:ind w:left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č. 100 – 747703 - ZKUŠEBNÍ PROVOZ - byla doplněna o množství  -80 hod</w:t>
      </w:r>
    </w:p>
    <w:p w:rsidR="00D61A01" w:rsidRPr="00D35329" w:rsidRDefault="00D61A01" w:rsidP="00D35329">
      <w:pPr>
        <w:pStyle w:val="Bezmezer"/>
        <w:ind w:left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č. 101 – 747704 - ZAŠKOLENÍ OBSLUHY byla doplně</w:t>
      </w:r>
      <w:r w:rsidR="00D35329">
        <w:rPr>
          <w:rFonts w:ascii="Times New Roman" w:hAnsi="Times New Roman" w:cs="Times New Roman"/>
          <w:i/>
          <w:lang w:eastAsia="cs-CZ"/>
        </w:rPr>
        <w:t>na o množství  - 80 hod</w:t>
      </w:r>
    </w:p>
    <w:p w:rsidR="00C22F46" w:rsidRPr="00D35329" w:rsidRDefault="00790B91" w:rsidP="00C22F46">
      <w:pPr>
        <w:pStyle w:val="Bezmezer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Soupis prací a položkový rozpočet byl upraven</w:t>
      </w: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D35329" w:rsidRDefault="00D35329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4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C22F46" w:rsidRPr="0020526C" w:rsidRDefault="00C22F46" w:rsidP="00D35329">
      <w:pPr>
        <w:spacing w:after="0" w:line="240" w:lineRule="auto"/>
        <w:rPr>
          <w:b/>
          <w:bCs/>
        </w:rPr>
      </w:pPr>
      <w:r w:rsidRPr="0020526C">
        <w:rPr>
          <w:b/>
          <w:bCs/>
        </w:rPr>
        <w:t>PS 322 TNS Týniště nad Orlicí, rozvodna 110kV, systém kontroly a řízení:</w:t>
      </w:r>
    </w:p>
    <w:p w:rsidR="00C22F46" w:rsidRPr="00CD71FF" w:rsidRDefault="00C22F46" w:rsidP="00D35329">
      <w:pPr>
        <w:spacing w:after="0" w:line="240" w:lineRule="auto"/>
      </w:pPr>
      <w:r w:rsidRPr="0020526C">
        <w:t>Projekt řeší dodání skříně měření AWE – TÚDC. Tato v projektech SKŘ R110 neběžná skříň postrádá konkrétní technické podklady pro ocenění. Specifikace č.3, uvedená v příloze 02 je podle všech oslovených výrobců nedostačující. Doplní zadavatel korektní podklad pro možné ocenění a realizaci?</w:t>
      </w: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F5416F" w:rsidRPr="00D35329" w:rsidRDefault="00F5416F" w:rsidP="00C22F46">
      <w:pPr>
        <w:pStyle w:val="Bezmezer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Položka č. 3</w:t>
      </w:r>
      <w:r w:rsidR="009F796A" w:rsidRPr="00D35329">
        <w:rPr>
          <w:rFonts w:ascii="Times New Roman" w:hAnsi="Times New Roman" w:cs="Times New Roman"/>
          <w:i/>
          <w:lang w:eastAsia="cs-CZ"/>
        </w:rPr>
        <w:t xml:space="preserve"> v soupisu prací</w:t>
      </w:r>
      <w:r w:rsidRPr="00D35329">
        <w:rPr>
          <w:rFonts w:ascii="Times New Roman" w:hAnsi="Times New Roman" w:cs="Times New Roman"/>
          <w:i/>
          <w:lang w:eastAsia="cs-CZ"/>
        </w:rPr>
        <w:t xml:space="preserve"> – Skříň monitoringu analogových veličin AWE s přídavným zdrojem napájení</w:t>
      </w:r>
      <w:r w:rsidR="00745536" w:rsidRPr="00D35329">
        <w:rPr>
          <w:rFonts w:ascii="Times New Roman" w:hAnsi="Times New Roman" w:cs="Times New Roman"/>
          <w:i/>
          <w:lang w:eastAsia="cs-CZ"/>
        </w:rPr>
        <w:t>.</w:t>
      </w:r>
    </w:p>
    <w:p w:rsidR="0020526C" w:rsidRPr="00D35329" w:rsidRDefault="00F5416F" w:rsidP="00F5416F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Jedná se o ovládací skříň zajišťující systém měření analogových veličin s vysokým vzorkováním pro potřeby analýz TÚDC. Tato položka je popsána v příloze č.</w:t>
      </w:r>
      <w:r w:rsidR="00745536" w:rsidRPr="00D35329">
        <w:rPr>
          <w:rFonts w:ascii="Times New Roman" w:hAnsi="Times New Roman" w:cs="Times New Roman"/>
          <w:i/>
          <w:lang w:eastAsia="cs-CZ"/>
        </w:rPr>
        <w:t xml:space="preserve"> </w:t>
      </w:r>
      <w:r w:rsidRPr="00D35329">
        <w:rPr>
          <w:rFonts w:ascii="Times New Roman" w:hAnsi="Times New Roman" w:cs="Times New Roman"/>
          <w:i/>
          <w:lang w:eastAsia="cs-CZ"/>
        </w:rPr>
        <w:t>2 obecně tak</w:t>
      </w:r>
      <w:r w:rsidR="00745536" w:rsidRPr="00D35329">
        <w:rPr>
          <w:rFonts w:ascii="Times New Roman" w:hAnsi="Times New Roman" w:cs="Times New Roman"/>
          <w:i/>
          <w:lang w:eastAsia="cs-CZ"/>
        </w:rPr>
        <w:t>,</w:t>
      </w:r>
      <w:r w:rsidRPr="00D35329">
        <w:rPr>
          <w:rFonts w:ascii="Times New Roman" w:hAnsi="Times New Roman" w:cs="Times New Roman"/>
          <w:i/>
          <w:lang w:eastAsia="cs-CZ"/>
        </w:rPr>
        <w:t xml:space="preserve"> aby byla v souladu s veřejnou obchodní soutěží, bez udání konkrétního výrobce. Výrobce byl v rámci projekčních prací </w:t>
      </w:r>
      <w:r w:rsidRPr="00D35329">
        <w:rPr>
          <w:rFonts w:ascii="Times New Roman" w:hAnsi="Times New Roman" w:cs="Times New Roman"/>
          <w:i/>
          <w:lang w:eastAsia="cs-CZ"/>
        </w:rPr>
        <w:lastRenderedPageBreak/>
        <w:t>poptán</w:t>
      </w:r>
      <w:r w:rsidR="0020526C" w:rsidRPr="00D35329">
        <w:rPr>
          <w:rFonts w:ascii="Times New Roman" w:hAnsi="Times New Roman" w:cs="Times New Roman"/>
          <w:i/>
          <w:lang w:eastAsia="cs-CZ"/>
        </w:rPr>
        <w:t xml:space="preserve"> a technické řešení s tímto výrobcem konzultováno. Technické parametry byly opsány z technických listů.</w:t>
      </w:r>
    </w:p>
    <w:p w:rsidR="00F5416F" w:rsidRPr="00D35329" w:rsidRDefault="0020526C" w:rsidP="00F5416F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Jedná se o obdobné zařízení téhož neznámého výrobce, které je specifikováno v PS 331.1 rozvodny 25kV.</w:t>
      </w:r>
    </w:p>
    <w:p w:rsidR="00F5416F" w:rsidRDefault="00F5416F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5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C22F46" w:rsidRPr="00CD71FF" w:rsidRDefault="00C22F46" w:rsidP="00D35329">
      <w:pPr>
        <w:spacing w:after="0" w:line="240" w:lineRule="auto"/>
        <w:rPr>
          <w:b/>
          <w:bCs/>
        </w:rPr>
      </w:pPr>
      <w:r w:rsidRPr="00CD71FF">
        <w:rPr>
          <w:b/>
          <w:bCs/>
        </w:rPr>
        <w:t>PS 331.1 TNS Týniště nad Orli</w:t>
      </w:r>
      <w:r>
        <w:rPr>
          <w:b/>
          <w:bCs/>
        </w:rPr>
        <w:t xml:space="preserve">cí, rozvodna 25 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>, technologie</w:t>
      </w:r>
      <w:r w:rsidRPr="00CD71FF">
        <w:rPr>
          <w:b/>
          <w:bCs/>
        </w:rPr>
        <w:t>:</w:t>
      </w:r>
    </w:p>
    <w:p w:rsidR="00C22F46" w:rsidRDefault="00C22F46" w:rsidP="00D35329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contextualSpacing w:val="0"/>
      </w:pPr>
      <w:r w:rsidRPr="00256160">
        <w:t xml:space="preserve">Projekt položkou </w:t>
      </w:r>
      <w:proofErr w:type="gramStart"/>
      <w:r w:rsidRPr="00256160">
        <w:t>č.39</w:t>
      </w:r>
      <w:proofErr w:type="gramEnd"/>
      <w:r w:rsidRPr="00256160">
        <w:t xml:space="preserve"> řeší dodání „Zkušební zdroj pro nastavování ochran včetně příslušenství“ . Toto zařízení nemá v PD specifikovány technické parametry pro objednání. S ohledem na významnou nákupní hodnotu, dovozovanou z předchozích akcí TNS a možnost finančního rozptylu až do částky 2 mil., Kč žádáme zadavatele o upřesnění parametrů a funkcí daného zařízení.</w:t>
      </w:r>
      <w:r>
        <w:t xml:space="preserve"> </w:t>
      </w:r>
    </w:p>
    <w:p w:rsidR="00C22F46" w:rsidRDefault="00C22F46" w:rsidP="00D35329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contextualSpacing w:val="0"/>
      </w:pPr>
      <w:r>
        <w:t>Výkaz výměr obsahuje více položek týkající se demontáží, pol. č. 75 obsahuje 1 KS. Žádáme o bližší specifikaci.</w:t>
      </w:r>
    </w:p>
    <w:p w:rsidR="00D35329" w:rsidRDefault="00D35329" w:rsidP="00D35329">
      <w:pPr>
        <w:pStyle w:val="Odstavecseseznamem"/>
        <w:spacing w:after="0" w:line="240" w:lineRule="auto"/>
        <w:ind w:left="284"/>
        <w:contextualSpacing w:val="0"/>
      </w:pP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0"/>
        <w:gridCol w:w="807"/>
        <w:gridCol w:w="1163"/>
      </w:tblGrid>
      <w:tr w:rsidR="00C22F46" w:rsidTr="00084FBA">
        <w:trPr>
          <w:trHeight w:val="231"/>
        </w:trPr>
        <w:tc>
          <w:tcPr>
            <w:tcW w:w="6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Poplatky za likvidaci odpadů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1,000</w:t>
            </w:r>
          </w:p>
        </w:tc>
      </w:tr>
      <w:tr w:rsidR="00C22F46" w:rsidTr="00D35329">
        <w:trPr>
          <w:trHeight w:val="338"/>
        </w:trPr>
        <w:tc>
          <w:tcPr>
            <w:tcW w:w="6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technické zprávy, TKP staveb státních drah. Dle výkazů materiálu projektu a příloh projektové dokumentace.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084FBA">
        <w:trPr>
          <w:trHeight w:val="909"/>
        </w:trPr>
        <w:tc>
          <w:tcPr>
            <w:tcW w:w="65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"1. Položka 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– veškeré poplatky provozovateli skládky, recyklační linky nebo jiného zařízení na zpracování nebo likvidaci odpadů související s převzetím, uložením, zpracováním nebo likvidací odpadu</w:t>
            </w:r>
            <w:r>
              <w:rPr>
                <w:rFonts w:ascii="Arial" w:hAnsi="Arial" w:cs="Arial"/>
                <w:sz w:val="16"/>
                <w:szCs w:val="16"/>
              </w:rPr>
              <w:br/>
              <w:t>2. Položka neobsahuje: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– náklady spojené s dopravou odpadu z místa stavby na místo převzetí provozovatelem skládky, recyklační linky nebo jiného zařízení na zpracování nebo likvidaci odpadů</w:t>
            </w:r>
            <w:r>
              <w:rPr>
                <w:rFonts w:ascii="Arial" w:hAnsi="Arial" w:cs="Arial"/>
                <w:sz w:val="16"/>
                <w:szCs w:val="16"/>
              </w:rPr>
              <w:br/>
              <w:t>3. Způsob měření:</w:t>
            </w:r>
            <w:r>
              <w:rPr>
                <w:rFonts w:ascii="Arial" w:hAnsi="Arial" w:cs="Arial"/>
                <w:sz w:val="16"/>
                <w:szCs w:val="16"/>
              </w:rPr>
              <w:br/>
              <w:t>Tunou se rozumí hmotnost odpadu vytříděného v souladu se zákonem č. 185/2001 Sb., o nakládání s odpady, v platném znění."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331F5D" w:rsidRPr="00D35329" w:rsidRDefault="00331F5D" w:rsidP="00331F5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Pro zkoušení a nastavování ochran provozovatelem bude dodáno servisní zařízení pro testování ochranných relé včetně software, přídavných a záznamových modulů pro aplikační software. Specifikaci proudového zdroje a jeho příslušenství odpovídá následující specifikace: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I – 3x20 A/200VA kontinuálně, krátkodobě 3x60 A/300 VA, nebo 1*180 A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U – 3x300V (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konvertovatelné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na 3x15 A)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Konfigurace 3xI, 3xU, 1xUbat/ U4 nebo 6xI, 1xUbat/ U4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10x BIN in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6 x BIN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out</w:t>
      </w:r>
      <w:proofErr w:type="spellEnd"/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DC zdroj pro napájení ochrany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konvertovatelný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na zdroj U4 AC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proofErr w:type="spellStart"/>
      <w:r w:rsidRPr="00D35329">
        <w:rPr>
          <w:rFonts w:ascii="Times New Roman" w:hAnsi="Times New Roman" w:cs="Times New Roman"/>
          <w:i/>
          <w:lang w:eastAsia="cs-CZ"/>
        </w:rPr>
        <w:t>Rogowski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option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– 3x0-40 V – určeno pro testování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Rogowskiho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cívek v 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ochraných</w:t>
      </w:r>
      <w:proofErr w:type="spellEnd"/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Port IEC 61850 izolovaný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komunikace přes LAN či USB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Rozšiřitelné o BT komunikace 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Rozšiřitelné o další SW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modily</w:t>
      </w:r>
      <w:proofErr w:type="spellEnd"/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Uživatelský SW RMTS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Uživatelský SW RMTS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Remote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PC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IEC 61850 včetně SW MGC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proofErr w:type="spellStart"/>
      <w:r w:rsidRPr="00D35329">
        <w:rPr>
          <w:rFonts w:ascii="Times New Roman" w:hAnsi="Times New Roman" w:cs="Times New Roman"/>
          <w:i/>
          <w:lang w:eastAsia="cs-CZ"/>
        </w:rPr>
        <w:t>Tranducer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option</w:t>
      </w:r>
      <w:proofErr w:type="spellEnd"/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Přepravní kufr</w:t>
      </w:r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proofErr w:type="spellStart"/>
      <w:r w:rsidRPr="00D35329">
        <w:rPr>
          <w:rFonts w:ascii="Times New Roman" w:hAnsi="Times New Roman" w:cs="Times New Roman"/>
          <w:i/>
          <w:lang w:eastAsia="cs-CZ"/>
        </w:rPr>
        <w:t>Arc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Flash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simulator</w:t>
      </w:r>
      <w:proofErr w:type="spellEnd"/>
    </w:p>
    <w:p w:rsidR="00331F5D" w:rsidRPr="00D35329" w:rsidRDefault="00331F5D" w:rsidP="00331F5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Prodloužení záruky o 12 měsíců</w:t>
      </w:r>
    </w:p>
    <w:p w:rsidR="00C22F46" w:rsidRPr="00D35329" w:rsidRDefault="00331F5D" w:rsidP="00331F5D">
      <w:pPr>
        <w:pStyle w:val="Bezmezer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lastRenderedPageBreak/>
        <w:t>Poplatky za likvidaci jsou součtem poplatků za demontované zařízení v položkách č. 62-72. Položka je těmito položkami dostatečně specifikována.</w:t>
      </w: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745536" w:rsidRDefault="0074553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6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C22F46" w:rsidRPr="00E64359" w:rsidRDefault="00C22F46" w:rsidP="00D35329">
      <w:pPr>
        <w:spacing w:after="0" w:line="240" w:lineRule="auto"/>
        <w:rPr>
          <w:b/>
          <w:bCs/>
        </w:rPr>
      </w:pPr>
      <w:r w:rsidRPr="00E64359">
        <w:rPr>
          <w:b/>
          <w:bCs/>
        </w:rPr>
        <w:t>PS 332.1 TNS Týniště nad Orlicí, filtračně kompenzační zařízení, technologie:</w:t>
      </w:r>
    </w:p>
    <w:p w:rsidR="00C22F46" w:rsidRPr="00E64359" w:rsidRDefault="00C22F46" w:rsidP="00D35329">
      <w:pPr>
        <w:numPr>
          <w:ilvl w:val="0"/>
          <w:numId w:val="17"/>
        </w:numPr>
        <w:spacing w:after="0" w:line="240" w:lineRule="auto"/>
        <w:ind w:left="284" w:hanging="284"/>
      </w:pPr>
      <w:r w:rsidRPr="00E64359">
        <w:t xml:space="preserve">Dotaz na provedení dekompenzační tlumivky :  dle zadání v TOS PS 332.1 je požadována tlumivka s parametry, určenými uvedenou přílohou TOS, </w:t>
      </w:r>
      <w:proofErr w:type="gramStart"/>
      <w:r w:rsidRPr="00E64359">
        <w:t>pol.1.1</w:t>
      </w:r>
      <w:proofErr w:type="gramEnd"/>
      <w:r w:rsidRPr="00E64359">
        <w:t>. Tato tlumivka je venkovního provedení a  dle TOS „nebude chráněna před atmosférickými vlivy“. Tlumivku, která bude splňovat zadání PD</w:t>
      </w:r>
      <w:r w:rsidR="006A1687">
        <w:t>,</w:t>
      </w:r>
      <w:r w:rsidRPr="00E64359">
        <w:t xml:space="preserve"> umí vyrobit renomovaní výrobci výhradně ve variantě „pod přístřešek“. Takové provedení může mít požadované parametry a současně rozměry. Přístřešek ve stavební části rozvodny však není naprojektován.</w:t>
      </w:r>
    </w:p>
    <w:p w:rsidR="00C22F46" w:rsidRPr="00E64359" w:rsidRDefault="006A1687" w:rsidP="00D35329">
      <w:pPr>
        <w:spacing w:after="0" w:line="240" w:lineRule="auto"/>
        <w:ind w:left="284" w:hanging="284"/>
      </w:pPr>
      <w:r>
        <w:t xml:space="preserve">     </w:t>
      </w:r>
      <w:r w:rsidR="00C22F46" w:rsidRPr="00E64359">
        <w:t>Pokud má požadovaná tlumivka splňovat parametr „venkovní provedené bez přístřešku“ a současně má mít správné deklarované parametry, bude dle sdělení výrobců významně rozměrově větší</w:t>
      </w:r>
      <w:r w:rsidR="00C22F46">
        <w:t>.</w:t>
      </w:r>
      <w:r w:rsidR="00C22F46" w:rsidRPr="00E64359">
        <w:t xml:space="preserve"> Tomu pak neodpovídá stavební návrh stání. Prosíme o sdělení, jakou tlumivku (parametry a prostředí) a jaká další opatření má uchazeč ocenit do svého ocenění stavby.</w:t>
      </w:r>
    </w:p>
    <w:p w:rsidR="00C22F46" w:rsidRDefault="00C22F46" w:rsidP="00D35329">
      <w:pPr>
        <w:numPr>
          <w:ilvl w:val="0"/>
          <w:numId w:val="17"/>
        </w:numPr>
        <w:spacing w:after="0" w:line="240" w:lineRule="auto"/>
        <w:ind w:left="284" w:hanging="284"/>
      </w:pPr>
      <w:r w:rsidRPr="00E64359">
        <w:t>Dotaz k pol. 3 (str. 6 TOS)</w:t>
      </w:r>
      <w:r>
        <w:t xml:space="preserve"> </w:t>
      </w:r>
      <w:r w:rsidRPr="00E64359">
        <w:t xml:space="preserve">“Přístrojový transformátor proudu </w:t>
      </w:r>
      <w:proofErr w:type="spellStart"/>
      <w:r w:rsidRPr="00E64359">
        <w:t>průvlekový</w:t>
      </w:r>
      <w:proofErr w:type="spellEnd"/>
      <w:r w:rsidRPr="00E64359">
        <w:t xml:space="preserve"> J1, J2“.  Všichni oslovení renomovaní výrobci, které uchazeč poptal, sdělili, že jsou schopni vyrobit transformátor požadovaných parametrů pouze s napětím</w:t>
      </w:r>
      <w:r w:rsidRPr="00E64359">
        <w:rPr>
          <w:b/>
          <w:bCs/>
        </w:rPr>
        <w:t> </w:t>
      </w:r>
      <w:proofErr w:type="spellStart"/>
      <w:r w:rsidRPr="00E64359">
        <w:t>Ukp</w:t>
      </w:r>
      <w:proofErr w:type="spellEnd"/>
      <w:r w:rsidRPr="00E64359">
        <w:t xml:space="preserve"> ³ 200 V. Je tento parametr přípustný? </w:t>
      </w:r>
      <w:r>
        <w:t>Dle vyjádření výrobců je použití</w:t>
      </w:r>
      <w:r w:rsidRPr="00E64359">
        <w:t xml:space="preserve"> transformátor</w:t>
      </w:r>
      <w:r>
        <w:t>u</w:t>
      </w:r>
      <w:r w:rsidRPr="00E64359">
        <w:t xml:space="preserve"> s požadovanými parametry</w:t>
      </w:r>
      <w:r>
        <w:t xml:space="preserve"> dle projektové dokumentace</w:t>
      </w:r>
      <w:r w:rsidRPr="00E64359">
        <w:t xml:space="preserve"> nerealizovatel</w:t>
      </w:r>
      <w:r>
        <w:t>né</w:t>
      </w:r>
      <w:r w:rsidRPr="00E64359">
        <w:t>. Dané parametry bezmála 10x přesahují fyzikální možnosti stávajících materiálů“. Jaký komerční transformátor pro impedanční rozdílovou ochranu bude použit?</w:t>
      </w:r>
    </w:p>
    <w:p w:rsidR="00C22F46" w:rsidRDefault="00C22F46" w:rsidP="00D35329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contextualSpacing w:val="0"/>
      </w:pPr>
      <w:r>
        <w:t>Výkaz výměr obsahuje více položek týkající se demontáží, pol. č. 85 obsahuje pouze 1 kus. Žádáme o bližší specifikaci.</w:t>
      </w:r>
    </w:p>
    <w:p w:rsidR="00D35329" w:rsidRDefault="00D35329" w:rsidP="006A1687">
      <w:pPr>
        <w:pStyle w:val="Odstavecseseznamem"/>
        <w:spacing w:after="0" w:line="240" w:lineRule="auto"/>
        <w:contextualSpacing w:val="0"/>
      </w:pPr>
    </w:p>
    <w:tbl>
      <w:tblPr>
        <w:tblW w:w="8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9"/>
        <w:gridCol w:w="779"/>
        <w:gridCol w:w="1122"/>
      </w:tblGrid>
      <w:tr w:rsidR="00C22F46" w:rsidTr="00D35329">
        <w:trPr>
          <w:trHeight w:val="204"/>
        </w:trPr>
        <w:tc>
          <w:tcPr>
            <w:tcW w:w="6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Poplatky za likvidaci odpadů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1,000</w:t>
            </w:r>
          </w:p>
        </w:tc>
      </w:tr>
      <w:tr w:rsidR="00C22F46" w:rsidTr="00084FBA">
        <w:trPr>
          <w:trHeight w:val="260"/>
        </w:trPr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technické zprávy, TKP staveb státních drah. Dle výkazů materiálu projektu a příloh projektové dokumentace.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C22F46" w:rsidTr="00D35329">
        <w:trPr>
          <w:trHeight w:val="2129"/>
        </w:trPr>
        <w:tc>
          <w:tcPr>
            <w:tcW w:w="63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22F46" w:rsidRDefault="00C22F46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"1. Položka 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– veškeré poplatky provozovateli skládky, recyklační linky nebo jiného zařízení na zpracování nebo likvidaci odpadů související s převzetím, uložením, zpracováním nebo likvidací odpadu</w:t>
            </w:r>
            <w:r>
              <w:rPr>
                <w:rFonts w:ascii="Arial" w:hAnsi="Arial" w:cs="Arial"/>
                <w:sz w:val="16"/>
                <w:szCs w:val="16"/>
              </w:rPr>
              <w:br/>
              <w:t>2. Položka neobsahuje: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– náklady spojené s dopravou odpadu z místa stavby na místo převzetí provozovatelem skládky, recyklační linky nebo jiného zařízení na zpracování nebo likvidaci odpadů</w:t>
            </w:r>
            <w:r>
              <w:rPr>
                <w:rFonts w:ascii="Arial" w:hAnsi="Arial" w:cs="Arial"/>
                <w:sz w:val="16"/>
                <w:szCs w:val="16"/>
              </w:rPr>
              <w:br/>
              <w:t>3. Způsob měření:</w:t>
            </w:r>
            <w:r>
              <w:rPr>
                <w:rFonts w:ascii="Arial" w:hAnsi="Arial" w:cs="Arial"/>
                <w:sz w:val="16"/>
                <w:szCs w:val="16"/>
              </w:rPr>
              <w:br/>
              <w:t>-"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2F46" w:rsidRDefault="00C22F46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331F5D" w:rsidRPr="00D35329" w:rsidRDefault="00331F5D" w:rsidP="0095389B">
      <w:pPr>
        <w:pStyle w:val="Bezmezer"/>
        <w:numPr>
          <w:ilvl w:val="0"/>
          <w:numId w:val="23"/>
        </w:numPr>
        <w:ind w:left="284" w:hanging="284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Do svého ocenění stavby dejte tlumivku následujících parametrů.</w:t>
      </w:r>
      <w:r w:rsidRPr="00D35329">
        <w:rPr>
          <w:i/>
        </w:rPr>
        <w:t xml:space="preserve"> </w:t>
      </w:r>
      <w:r w:rsidRPr="00D35329">
        <w:rPr>
          <w:i/>
        </w:rPr>
        <w:br/>
      </w:r>
      <w:r w:rsidRPr="00D35329">
        <w:rPr>
          <w:rFonts w:ascii="Times New Roman" w:hAnsi="Times New Roman" w:cs="Times New Roman"/>
          <w:i/>
          <w:lang w:eastAsia="cs-CZ"/>
        </w:rPr>
        <w:t>Vzduchová dekompenzační tlumivka jednofázová, s úpravou pro manipulaci s jeřábem a bez jeřábu (demontovatelný podvozek, paletovací vozík)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Parametry: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indukčnost: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400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mH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>, +10% - 10%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jmenovitý proud efektivní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Ief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>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216 A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jmenovité </w:t>
      </w:r>
      <w:proofErr w:type="gramStart"/>
      <w:r w:rsidRPr="00D35329">
        <w:rPr>
          <w:rFonts w:ascii="Times New Roman" w:hAnsi="Times New Roman" w:cs="Times New Roman"/>
          <w:i/>
          <w:lang w:eastAsia="cs-CZ"/>
        </w:rPr>
        <w:t xml:space="preserve">napětí 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Un</w:t>
      </w:r>
      <w:proofErr w:type="spellEnd"/>
      <w:proofErr w:type="gramEnd"/>
      <w:r w:rsidRPr="00D35329">
        <w:rPr>
          <w:rFonts w:ascii="Times New Roman" w:hAnsi="Times New Roman" w:cs="Times New Roman"/>
          <w:i/>
          <w:lang w:eastAsia="cs-CZ"/>
        </w:rPr>
        <w:t>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27,5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kV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jmenovitý výkon QN: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5920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kVA</w:t>
      </w:r>
      <w:proofErr w:type="spellEnd"/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materiál vinutí:</w:t>
      </w:r>
      <w:r w:rsidRPr="00D35329">
        <w:rPr>
          <w:rFonts w:ascii="Times New Roman" w:hAnsi="Times New Roman" w:cs="Times New Roman"/>
          <w:i/>
          <w:lang w:eastAsia="cs-CZ"/>
        </w:rPr>
        <w:tab/>
        <w:t>Al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způsob chlazení:</w:t>
      </w:r>
      <w:r w:rsidRPr="00D35329">
        <w:rPr>
          <w:rFonts w:ascii="Times New Roman" w:hAnsi="Times New Roman" w:cs="Times New Roman"/>
          <w:i/>
          <w:lang w:eastAsia="cs-CZ"/>
        </w:rPr>
        <w:tab/>
        <w:t>přirozené AN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třída izolace:</w:t>
      </w:r>
      <w:r w:rsidRPr="00D35329">
        <w:rPr>
          <w:rFonts w:ascii="Times New Roman" w:hAnsi="Times New Roman" w:cs="Times New Roman"/>
          <w:i/>
          <w:lang w:eastAsia="cs-CZ"/>
        </w:rPr>
        <w:tab/>
        <w:t>F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lastRenderedPageBreak/>
        <w:t>provedení:</w:t>
      </w:r>
      <w:r w:rsidRPr="00D35329">
        <w:rPr>
          <w:rFonts w:ascii="Times New Roman" w:hAnsi="Times New Roman" w:cs="Times New Roman"/>
          <w:i/>
          <w:lang w:eastAsia="cs-CZ"/>
        </w:rPr>
        <w:tab/>
        <w:t>vzduchová bez odboček, venkovní provedení (nekryté stání)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třída zatížení:</w:t>
      </w:r>
      <w:r w:rsidRPr="00D35329">
        <w:rPr>
          <w:rFonts w:ascii="Times New Roman" w:hAnsi="Times New Roman" w:cs="Times New Roman"/>
          <w:i/>
          <w:lang w:eastAsia="cs-CZ"/>
        </w:rPr>
        <w:tab/>
        <w:t>II podle ČSN EN 146-1-1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ztráty:</w:t>
      </w:r>
      <w:r w:rsidRPr="00D35329">
        <w:rPr>
          <w:rFonts w:ascii="Times New Roman" w:hAnsi="Times New Roman" w:cs="Times New Roman"/>
          <w:i/>
          <w:lang w:eastAsia="cs-CZ"/>
        </w:rPr>
        <w:tab/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xx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 kW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rozměry: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půdorys:</w:t>
      </w:r>
      <w:r w:rsidRPr="00D35329">
        <w:rPr>
          <w:rFonts w:ascii="Times New Roman" w:hAnsi="Times New Roman" w:cs="Times New Roman"/>
          <w:i/>
          <w:lang w:eastAsia="cs-CZ"/>
        </w:rPr>
        <w:tab/>
        <w:t>2050 x 2210 mm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výška (vč. podpěrek):</w:t>
      </w:r>
      <w:r w:rsidRPr="00D35329">
        <w:rPr>
          <w:rFonts w:ascii="Times New Roman" w:hAnsi="Times New Roman" w:cs="Times New Roman"/>
          <w:i/>
          <w:lang w:eastAsia="cs-CZ"/>
        </w:rPr>
        <w:tab/>
        <w:t>3130 mm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hmotnost:</w:t>
      </w:r>
      <w:r w:rsidRPr="00D35329">
        <w:rPr>
          <w:rFonts w:ascii="Times New Roman" w:hAnsi="Times New Roman" w:cs="Times New Roman"/>
          <w:i/>
          <w:lang w:eastAsia="cs-CZ"/>
        </w:rPr>
        <w:tab/>
        <w:t>2060 kg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Tlumivka bude impregnovaná v F-laku, vnější nátěr elektroizolační email šedý.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Kusové zkoušky podle ČSN EN 60289.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Tlumivka bude instalovaná na venkovních izolátorových podpěrkách, které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jsou součástí dodávky tlumivky.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K hornímu i dolnímu přívodu bude připojen pas Al 60/10 mm.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Horní a dolní přívod jsou nad sebou v jedné svislé rovině v ose mezi podpěrkami (Přívod nahoře, vývod dole).</w:t>
      </w:r>
    </w:p>
    <w:p w:rsidR="00331F5D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Na stanoviště bude tlumivka dopravována pomocí jeřábu, demontovatelného podvozku nebo paletovacího vozíku</w:t>
      </w:r>
      <w:r w:rsidR="0095389B">
        <w:rPr>
          <w:rFonts w:ascii="Times New Roman" w:hAnsi="Times New Roman" w:cs="Times New Roman"/>
          <w:i/>
          <w:lang w:eastAsia="cs-CZ"/>
        </w:rPr>
        <w:t>.</w:t>
      </w:r>
    </w:p>
    <w:p w:rsidR="0095389B" w:rsidRPr="00D35329" w:rsidRDefault="0095389B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</w:p>
    <w:p w:rsidR="00331F5D" w:rsidRPr="00D35329" w:rsidRDefault="00331F5D" w:rsidP="00331F5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Do svého ocenění stavby dejte transformátor následujících parametrů. </w:t>
      </w:r>
      <w:r w:rsidRPr="00D35329">
        <w:rPr>
          <w:rFonts w:ascii="Times New Roman" w:hAnsi="Times New Roman" w:cs="Times New Roman"/>
          <w:i/>
          <w:lang w:eastAsia="cs-CZ"/>
        </w:rPr>
        <w:br/>
        <w:t xml:space="preserve">Přístrojový transformátor proudu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průvlekový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 xml:space="preserve">, pro vnitřní prostředí 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Parametry: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jmenovitý kmitočet:</w:t>
      </w:r>
      <w:r w:rsidRPr="00D35329">
        <w:rPr>
          <w:rFonts w:ascii="Times New Roman" w:hAnsi="Times New Roman" w:cs="Times New Roman"/>
          <w:i/>
          <w:lang w:eastAsia="cs-CZ"/>
        </w:rPr>
        <w:tab/>
        <w:t>50 Hz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převod:</w:t>
      </w:r>
      <w:r w:rsidRPr="00D35329">
        <w:rPr>
          <w:rFonts w:ascii="Times New Roman" w:hAnsi="Times New Roman" w:cs="Times New Roman"/>
          <w:i/>
          <w:lang w:eastAsia="cs-CZ"/>
        </w:rPr>
        <w:tab/>
        <w:t>300//1 A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jmenovité napětí: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0,72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kV</w:t>
      </w:r>
      <w:proofErr w:type="spellEnd"/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zkušební napětí 1 min., 50 Hz, za sucha: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3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kV</w:t>
      </w:r>
      <w:proofErr w:type="spellEnd"/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jádro 1: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výkon:</w:t>
      </w:r>
      <w:r w:rsidRPr="00D35329">
        <w:rPr>
          <w:rFonts w:ascii="Times New Roman" w:hAnsi="Times New Roman" w:cs="Times New Roman"/>
          <w:i/>
          <w:lang w:eastAsia="cs-CZ"/>
        </w:rPr>
        <w:tab/>
        <w:t>10 VA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třída přesnosti:</w:t>
      </w:r>
      <w:r w:rsidRPr="00D35329">
        <w:rPr>
          <w:rFonts w:ascii="Times New Roman" w:hAnsi="Times New Roman" w:cs="Times New Roman"/>
          <w:i/>
          <w:lang w:eastAsia="cs-CZ"/>
        </w:rPr>
        <w:tab/>
        <w:t>5P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nadproudové číslo:</w:t>
      </w:r>
      <w:r w:rsidRPr="00D35329">
        <w:rPr>
          <w:rFonts w:ascii="Times New Roman" w:hAnsi="Times New Roman" w:cs="Times New Roman"/>
          <w:i/>
          <w:lang w:eastAsia="cs-CZ"/>
        </w:rPr>
        <w:tab/>
        <w:t>20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odpor sekund. </w:t>
      </w:r>
      <w:proofErr w:type="gramStart"/>
      <w:r w:rsidRPr="00D35329">
        <w:rPr>
          <w:rFonts w:ascii="Times New Roman" w:hAnsi="Times New Roman" w:cs="Times New Roman"/>
          <w:i/>
          <w:lang w:eastAsia="cs-CZ"/>
        </w:rPr>
        <w:t>vinutí</w:t>
      </w:r>
      <w:proofErr w:type="gramEnd"/>
      <w:r w:rsidRPr="00D35329">
        <w:rPr>
          <w:rFonts w:ascii="Times New Roman" w:hAnsi="Times New Roman" w:cs="Times New Roman"/>
          <w:i/>
          <w:lang w:eastAsia="cs-CZ"/>
        </w:rPr>
        <w:t>:</w:t>
      </w:r>
      <w:r w:rsidRPr="00D35329">
        <w:rPr>
          <w:rFonts w:ascii="Times New Roman" w:hAnsi="Times New Roman" w:cs="Times New Roman"/>
          <w:i/>
          <w:lang w:eastAsia="cs-CZ"/>
        </w:rPr>
        <w:tab/>
        <w:t>≤ 5 Ω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napětí kolena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Ukp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>:</w:t>
      </w:r>
      <w:r w:rsidRPr="00D35329">
        <w:rPr>
          <w:rFonts w:ascii="Times New Roman" w:hAnsi="Times New Roman" w:cs="Times New Roman"/>
          <w:i/>
          <w:lang w:eastAsia="cs-CZ"/>
        </w:rPr>
        <w:tab/>
        <w:t>≥ 540 V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tepelný proud:</w:t>
      </w:r>
      <w:r w:rsidRPr="00D35329">
        <w:rPr>
          <w:rFonts w:ascii="Times New Roman" w:hAnsi="Times New Roman" w:cs="Times New Roman"/>
          <w:i/>
          <w:lang w:eastAsia="cs-CZ"/>
        </w:rPr>
        <w:tab/>
        <w:t xml:space="preserve">60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Ipn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>/1s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hmotnost celková:</w:t>
      </w:r>
      <w:r w:rsidRPr="00D35329">
        <w:rPr>
          <w:rFonts w:ascii="Times New Roman" w:hAnsi="Times New Roman" w:cs="Times New Roman"/>
          <w:i/>
          <w:lang w:eastAsia="cs-CZ"/>
        </w:rPr>
        <w:tab/>
        <w:t>15 kg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Použití: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PTP </w:t>
      </w:r>
      <w:proofErr w:type="gramStart"/>
      <w:r w:rsidRPr="00D35329">
        <w:rPr>
          <w:rFonts w:ascii="Times New Roman" w:hAnsi="Times New Roman" w:cs="Times New Roman"/>
          <w:i/>
          <w:lang w:eastAsia="cs-CZ"/>
        </w:rPr>
        <w:t>bude</w:t>
      </w:r>
      <w:proofErr w:type="gramEnd"/>
      <w:r w:rsidRPr="00D35329">
        <w:rPr>
          <w:rFonts w:ascii="Times New Roman" w:hAnsi="Times New Roman" w:cs="Times New Roman"/>
          <w:i/>
          <w:lang w:eastAsia="cs-CZ"/>
        </w:rPr>
        <w:t xml:space="preserve"> </w:t>
      </w:r>
      <w:proofErr w:type="gramStart"/>
      <w:r w:rsidRPr="00D35329">
        <w:rPr>
          <w:rFonts w:ascii="Times New Roman" w:hAnsi="Times New Roman" w:cs="Times New Roman"/>
          <w:i/>
          <w:lang w:eastAsia="cs-CZ"/>
        </w:rPr>
        <w:t>použity</w:t>
      </w:r>
      <w:proofErr w:type="gramEnd"/>
      <w:r w:rsidRPr="00D35329">
        <w:rPr>
          <w:rFonts w:ascii="Times New Roman" w:hAnsi="Times New Roman" w:cs="Times New Roman"/>
          <w:i/>
          <w:lang w:eastAsia="cs-CZ"/>
        </w:rPr>
        <w:t xml:space="preserve"> pro realizaci nízko impedanční rozdílové ochrany dekompenzačního členu.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 xml:space="preserve">Proud dekompenzačního členu bude obsahovat vyšší harmonické v závislosti na úhlu řízení </w:t>
      </w:r>
      <w:proofErr w:type="gramStart"/>
      <w:r w:rsidRPr="00D35329">
        <w:rPr>
          <w:rFonts w:ascii="Times New Roman" w:hAnsi="Times New Roman" w:cs="Times New Roman"/>
          <w:i/>
          <w:lang w:eastAsia="cs-CZ"/>
        </w:rPr>
        <w:t>tyristorů 1-fázové</w:t>
      </w:r>
      <w:proofErr w:type="gramEnd"/>
      <w:r w:rsidRPr="00D35329">
        <w:rPr>
          <w:rFonts w:ascii="Times New Roman" w:hAnsi="Times New Roman" w:cs="Times New Roman"/>
          <w:i/>
          <w:lang w:eastAsia="cs-CZ"/>
        </w:rPr>
        <w:t xml:space="preserve"> měničové sestavy.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Transformátor budou instalovaný v kabelovém prostoru pod měničem.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Přednostně bude požadovaná dodávky tohoto přístrojového transformátoru proudu v rámci dodávky měničové sestavy ve skříni silových prvků.</w:t>
      </w:r>
      <w:r w:rsidRPr="00D35329">
        <w:rPr>
          <w:rFonts w:ascii="Times New Roman" w:hAnsi="Times New Roman" w:cs="Times New Roman"/>
          <w:i/>
          <w:lang w:eastAsia="cs-CZ"/>
        </w:rPr>
        <w:br/>
        <w:t xml:space="preserve">Tento transformátor s výše uvedenými parametry je použit například v TT </w:t>
      </w:r>
      <w:proofErr w:type="spellStart"/>
      <w:r w:rsidRPr="00D35329">
        <w:rPr>
          <w:rFonts w:ascii="Times New Roman" w:hAnsi="Times New Roman" w:cs="Times New Roman"/>
          <w:i/>
          <w:lang w:eastAsia="cs-CZ"/>
        </w:rPr>
        <w:t>Doudlevce</w:t>
      </w:r>
      <w:proofErr w:type="spellEnd"/>
      <w:r w:rsidRPr="00D35329">
        <w:rPr>
          <w:rFonts w:ascii="Times New Roman" w:hAnsi="Times New Roman" w:cs="Times New Roman"/>
          <w:i/>
          <w:lang w:eastAsia="cs-CZ"/>
        </w:rPr>
        <w:t>.</w:t>
      </w:r>
    </w:p>
    <w:p w:rsidR="00331F5D" w:rsidRPr="00D35329" w:rsidRDefault="00331F5D" w:rsidP="00331F5D">
      <w:pPr>
        <w:pStyle w:val="Bezmezer"/>
        <w:ind w:left="360"/>
        <w:rPr>
          <w:rFonts w:ascii="Times New Roman" w:hAnsi="Times New Roman" w:cs="Times New Roman"/>
          <w:i/>
          <w:lang w:eastAsia="cs-CZ"/>
        </w:rPr>
      </w:pPr>
    </w:p>
    <w:p w:rsidR="00C22F46" w:rsidRPr="00D35329" w:rsidRDefault="00331F5D" w:rsidP="00331F5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i/>
          <w:lang w:eastAsia="cs-CZ"/>
        </w:rPr>
      </w:pPr>
      <w:r w:rsidRPr="00D35329">
        <w:rPr>
          <w:rFonts w:ascii="Times New Roman" w:hAnsi="Times New Roman" w:cs="Times New Roman"/>
          <w:i/>
          <w:lang w:eastAsia="cs-CZ"/>
        </w:rPr>
        <w:t>Poplatky za likvidaci jsou součtem poplatků za demontované zařízení v položkách č. 71-83. Položka je těmito položkami dostatečně specifikována.</w:t>
      </w:r>
    </w:p>
    <w:p w:rsidR="00C22F46" w:rsidRPr="00D35329" w:rsidRDefault="00C22F46" w:rsidP="00C22F46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745536" w:rsidRDefault="0074553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7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6A1687" w:rsidRDefault="00745536" w:rsidP="0095389B">
      <w:pPr>
        <w:tabs>
          <w:tab w:val="left" w:pos="993"/>
        </w:tabs>
        <w:spacing w:after="0" w:line="240" w:lineRule="auto"/>
        <w:rPr>
          <w:b/>
          <w:bCs/>
        </w:rPr>
      </w:pPr>
      <w:r w:rsidRPr="00745536">
        <w:rPr>
          <w:b/>
          <w:bCs/>
          <w:strike/>
        </w:rPr>
        <w:t>SO</w:t>
      </w:r>
      <w:r>
        <w:rPr>
          <w:b/>
          <w:bCs/>
          <w:color w:val="FF0000"/>
        </w:rPr>
        <w:t xml:space="preserve"> </w:t>
      </w:r>
      <w:r w:rsidR="00F11DBD" w:rsidRPr="00F11DBD">
        <w:rPr>
          <w:b/>
          <w:bCs/>
          <w:color w:val="FF0000"/>
        </w:rPr>
        <w:t>PS</w:t>
      </w:r>
      <w:r w:rsidR="006A1687">
        <w:rPr>
          <w:b/>
          <w:bCs/>
        </w:rPr>
        <w:t xml:space="preserve"> 333 </w:t>
      </w:r>
      <w:r w:rsidR="006A1687" w:rsidRPr="00DE36F3">
        <w:rPr>
          <w:b/>
          <w:bCs/>
        </w:rPr>
        <w:t>TNS Týniště nad Orlicí, vlastní spotřeba, technologie</w:t>
      </w:r>
      <w:r w:rsidR="006A1687">
        <w:rPr>
          <w:b/>
          <w:bCs/>
        </w:rPr>
        <w:t>:</w:t>
      </w:r>
    </w:p>
    <w:p w:rsidR="006A1687" w:rsidRDefault="006A1687" w:rsidP="0095389B">
      <w:pPr>
        <w:pStyle w:val="Odstavecseseznamem"/>
        <w:tabs>
          <w:tab w:val="left" w:pos="993"/>
        </w:tabs>
        <w:spacing w:after="0" w:line="240" w:lineRule="auto"/>
        <w:ind w:left="0"/>
      </w:pPr>
      <w:r>
        <w:t>Výkaz výměr obsahuje více položek týkající se demontáží, pol. č. 93 obsahuje pouze 1 kus. Žádáme o bližší specifikaci.</w:t>
      </w:r>
    </w:p>
    <w:p w:rsidR="006A1687" w:rsidRDefault="006A1687" w:rsidP="006A1687">
      <w:pPr>
        <w:pStyle w:val="Odstavecseseznamem"/>
        <w:tabs>
          <w:tab w:val="left" w:pos="993"/>
        </w:tabs>
        <w:spacing w:after="0"/>
        <w:ind w:left="0"/>
      </w:pPr>
    </w:p>
    <w:tbl>
      <w:tblPr>
        <w:tblW w:w="8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5"/>
        <w:gridCol w:w="793"/>
        <w:gridCol w:w="1142"/>
      </w:tblGrid>
      <w:tr w:rsidR="006A1687" w:rsidTr="00084FBA">
        <w:trPr>
          <w:trHeight w:val="261"/>
        </w:trPr>
        <w:tc>
          <w:tcPr>
            <w:tcW w:w="64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Poplatky za likvidaci odpadů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1,000</w:t>
            </w:r>
          </w:p>
        </w:tc>
      </w:tr>
      <w:tr w:rsidR="006A1687" w:rsidTr="00084FBA">
        <w:trPr>
          <w:trHeight w:val="254"/>
        </w:trPr>
        <w:tc>
          <w:tcPr>
            <w:tcW w:w="6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Dle technické zprávy, TKP staveb státních drah. Dle výkazů materiálu projektu a příloh projektové dokumentace.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trHeight w:val="1025"/>
        </w:trPr>
        <w:tc>
          <w:tcPr>
            <w:tcW w:w="6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Položka 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– poplatky za likvidaci odpadů, nacení se položkami ze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ssd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0 </w:t>
            </w:r>
            <w:r>
              <w:rPr>
                <w:rFonts w:ascii="Arial" w:hAnsi="Arial" w:cs="Arial"/>
                <w:sz w:val="16"/>
                <w:szCs w:val="16"/>
              </w:rPr>
              <w:br/>
              <w:t>2. Položka neobsahuje:</w:t>
            </w:r>
            <w:r>
              <w:rPr>
                <w:rFonts w:ascii="Arial" w:hAnsi="Arial" w:cs="Arial"/>
                <w:sz w:val="16"/>
                <w:szCs w:val="16"/>
              </w:rPr>
              <w:br/>
              <w:t>– odvoz jakýmkoliv dopravním prostředkem a složení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– případné překládky na trase</w:t>
            </w:r>
            <w:r>
              <w:rPr>
                <w:rFonts w:ascii="Arial" w:hAnsi="Arial" w:cs="Arial"/>
                <w:sz w:val="16"/>
                <w:szCs w:val="16"/>
              </w:rPr>
              <w:br/>
              <w:t>3. Způsob měření:</w:t>
            </w:r>
            <w:r>
              <w:rPr>
                <w:rFonts w:ascii="Arial" w:hAnsi="Arial" w:cs="Arial"/>
                <w:sz w:val="16"/>
                <w:szCs w:val="16"/>
              </w:rPr>
              <w:br/>
              <w:t>Výměra je součtem součinů metrů krychlových tun vybouraného materiálu v původním stavu a jednotlivých vzdáleností v kilometrech.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F11DBD" w:rsidRDefault="00F11DBD" w:rsidP="008352BC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95389B">
        <w:rPr>
          <w:rFonts w:ascii="Times New Roman" w:hAnsi="Times New Roman" w:cs="Times New Roman"/>
          <w:i/>
          <w:lang w:eastAsia="cs-CZ"/>
        </w:rPr>
        <w:t xml:space="preserve">Poplatky za likvidaci jsou součtem poplatků za demontované zařízení v položkách č. 81-92. Položka je těmito položkami dostatečně specifikována. </w:t>
      </w:r>
    </w:p>
    <w:p w:rsidR="008352BC" w:rsidRPr="0095389B" w:rsidRDefault="008352BC" w:rsidP="00F11DBD">
      <w:pPr>
        <w:rPr>
          <w:rFonts w:ascii="Times New Roman" w:hAnsi="Times New Roman" w:cs="Times New Roman"/>
          <w:i/>
          <w:lang w:eastAsia="cs-CZ"/>
        </w:rPr>
      </w:pPr>
    </w:p>
    <w:p w:rsidR="00C22F46" w:rsidRPr="009B7F3E" w:rsidRDefault="00C22F46" w:rsidP="006A168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8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6A1687" w:rsidRPr="00A21A70" w:rsidRDefault="006A1687" w:rsidP="008352BC">
      <w:pPr>
        <w:spacing w:after="0" w:line="240" w:lineRule="auto"/>
        <w:rPr>
          <w:b/>
          <w:bCs/>
        </w:rPr>
      </w:pPr>
      <w:r w:rsidRPr="00A21A70">
        <w:rPr>
          <w:b/>
          <w:bCs/>
        </w:rPr>
        <w:t xml:space="preserve">SO 380 TNS </w:t>
      </w:r>
      <w:proofErr w:type="spellStart"/>
      <w:r w:rsidRPr="00A21A70">
        <w:rPr>
          <w:b/>
          <w:bCs/>
        </w:rPr>
        <w:t>Týnište</w:t>
      </w:r>
      <w:proofErr w:type="spellEnd"/>
      <w:r w:rsidRPr="00A21A70">
        <w:rPr>
          <w:b/>
          <w:bCs/>
        </w:rPr>
        <w:t xml:space="preserve"> nad Orlicí, vnější uzemnění</w:t>
      </w:r>
      <w:r>
        <w:rPr>
          <w:b/>
          <w:bCs/>
        </w:rPr>
        <w:t>:</w:t>
      </w:r>
      <w:r w:rsidRPr="00A21A70">
        <w:rPr>
          <w:b/>
          <w:bCs/>
        </w:rPr>
        <w:t xml:space="preserve"> </w:t>
      </w:r>
    </w:p>
    <w:p w:rsidR="006A1687" w:rsidRDefault="006A1687" w:rsidP="008352BC">
      <w:pPr>
        <w:pStyle w:val="Odstavecseseznamem"/>
        <w:spacing w:after="0" w:line="240" w:lineRule="auto"/>
        <w:ind w:left="0"/>
        <w:rPr>
          <w:rFonts w:eastAsia="Times New Roman"/>
        </w:rPr>
      </w:pPr>
      <w:r>
        <w:rPr>
          <w:rFonts w:eastAsia="Times New Roman"/>
        </w:rPr>
        <w:t>Zatřídění výkopových prací: položka soutěžního výkazu výměr deklaruje provádění zemních prací pro uzemnění v areálu TNS v hornině tř. III.</w:t>
      </w:r>
    </w:p>
    <w:tbl>
      <w:tblPr>
        <w:tblW w:w="85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5"/>
        <w:gridCol w:w="802"/>
        <w:gridCol w:w="1147"/>
      </w:tblGrid>
      <w:tr w:rsidR="006A1687" w:rsidTr="00084FBA">
        <w:trPr>
          <w:trHeight w:val="247"/>
        </w:trPr>
        <w:tc>
          <w:tcPr>
            <w:tcW w:w="6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6A1687" w:rsidRPr="00087E59" w:rsidRDefault="006A1687" w:rsidP="006A16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               HLOUBENÍ RÝH ŠÍŘ DO 2M PAŽ I NEPAŽ TŘ. III - BEZ DOPRAVY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A1687" w:rsidRDefault="006A1687" w:rsidP="006A16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A1687" w:rsidRDefault="006A1687" w:rsidP="006A16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</w:tr>
    </w:tbl>
    <w:p w:rsidR="00C22F46" w:rsidRPr="00745536" w:rsidRDefault="006A1687" w:rsidP="00745536">
      <w:pPr>
        <w:pStyle w:val="Odstavecseseznamem"/>
        <w:ind w:left="0"/>
      </w:pPr>
      <w:r>
        <w:t>Má uchazeč správnou informaci o zatřídění horniny?</w:t>
      </w: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74CE8" w:rsidRPr="008352BC" w:rsidRDefault="00D74CE8" w:rsidP="00D74CE8">
      <w:pPr>
        <w:pStyle w:val="Bezmezer"/>
        <w:rPr>
          <w:rFonts w:ascii="Times New Roman" w:hAnsi="Times New Roman" w:cs="Times New Roman"/>
          <w:i/>
          <w:lang w:eastAsia="cs-CZ"/>
        </w:rPr>
      </w:pPr>
      <w:r w:rsidRPr="008352BC">
        <w:rPr>
          <w:rFonts w:ascii="Times New Roman" w:hAnsi="Times New Roman" w:cs="Times New Roman"/>
          <w:i/>
          <w:lang w:eastAsia="cs-CZ"/>
        </w:rPr>
        <w:t xml:space="preserve">Položka je opravena na </w:t>
      </w:r>
      <w:proofErr w:type="spellStart"/>
      <w:proofErr w:type="gramStart"/>
      <w:r w:rsidRPr="008352BC">
        <w:rPr>
          <w:rFonts w:ascii="Times New Roman" w:hAnsi="Times New Roman" w:cs="Times New Roman"/>
          <w:i/>
          <w:lang w:eastAsia="cs-CZ"/>
        </w:rPr>
        <w:t>tř.I</w:t>
      </w:r>
      <w:proofErr w:type="spellEnd"/>
      <w:r w:rsidRPr="008352BC">
        <w:rPr>
          <w:rFonts w:ascii="Times New Roman" w:hAnsi="Times New Roman" w:cs="Times New Roman"/>
          <w:i/>
          <w:lang w:eastAsia="cs-CZ"/>
        </w:rPr>
        <w:t>.</w:t>
      </w:r>
      <w:r w:rsidR="00790B91" w:rsidRPr="008352BC">
        <w:rPr>
          <w:rFonts w:ascii="Times New Roman" w:hAnsi="Times New Roman" w:cs="Times New Roman"/>
          <w:i/>
          <w:lang w:eastAsia="cs-CZ"/>
        </w:rPr>
        <w:t>, soupis</w:t>
      </w:r>
      <w:proofErr w:type="gramEnd"/>
      <w:r w:rsidR="00790B91" w:rsidRPr="008352BC">
        <w:rPr>
          <w:rFonts w:ascii="Times New Roman" w:hAnsi="Times New Roman" w:cs="Times New Roman"/>
          <w:i/>
          <w:lang w:eastAsia="cs-CZ"/>
        </w:rPr>
        <w:t xml:space="preserve"> prací a položkový rozpočet byl upraven</w:t>
      </w:r>
      <w:r w:rsidR="008352BC" w:rsidRPr="008352BC">
        <w:rPr>
          <w:rFonts w:ascii="Times New Roman" w:hAnsi="Times New Roman" w:cs="Times New Roman"/>
          <w:i/>
          <w:lang w:eastAsia="cs-CZ"/>
        </w:rPr>
        <w:t>.</w:t>
      </w: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DF7EB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9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6A1687" w:rsidRDefault="006A1687" w:rsidP="00DF7EB2">
      <w:pPr>
        <w:spacing w:after="0" w:line="240" w:lineRule="auto"/>
        <w:rPr>
          <w:b/>
          <w:bCs/>
        </w:rPr>
      </w:pPr>
      <w:r w:rsidRPr="001B6A8B">
        <w:rPr>
          <w:b/>
          <w:bCs/>
        </w:rPr>
        <w:t>SO 180 TNS Týniště nad Orlicí, terénní úpravy a zpevněné plochy</w:t>
      </w:r>
      <w:r>
        <w:rPr>
          <w:b/>
          <w:bCs/>
        </w:rPr>
        <w:t>:</w:t>
      </w:r>
    </w:p>
    <w:p w:rsidR="006A1687" w:rsidRDefault="006A1687" w:rsidP="00DF7EB2">
      <w:pPr>
        <w:spacing w:after="0" w:line="240" w:lineRule="auto"/>
      </w:pPr>
      <w:r>
        <w:t xml:space="preserve">Položka č. 5 neobsahuje měrnou jednotku. </w:t>
      </w:r>
      <w:r w:rsidRPr="001B6A8B">
        <w:t>Žádáme o doplnění.</w:t>
      </w:r>
    </w:p>
    <w:p w:rsidR="006A1687" w:rsidRDefault="006A1687" w:rsidP="006A1687">
      <w:pPr>
        <w:spacing w:after="0"/>
      </w:pPr>
    </w:p>
    <w:tbl>
      <w:tblPr>
        <w:tblW w:w="8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8"/>
        <w:gridCol w:w="806"/>
        <w:gridCol w:w="1160"/>
      </w:tblGrid>
      <w:tr w:rsidR="006A1687" w:rsidTr="00084FBA">
        <w:trPr>
          <w:trHeight w:val="269"/>
        </w:trPr>
        <w:tc>
          <w:tcPr>
            <w:tcW w:w="65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POPLATKY ZA SKLÁDKU - asfalty kontaminované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461,280</w:t>
            </w:r>
          </w:p>
        </w:tc>
      </w:tr>
      <w:tr w:rsidR="006A1687" w:rsidTr="00084FBA">
        <w:trPr>
          <w:trHeight w:val="245"/>
        </w:trPr>
        <w:tc>
          <w:tcPr>
            <w:tcW w:w="6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384.4*2.4*0.5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2F46" w:rsidRPr="008352BC" w:rsidRDefault="00CA1456" w:rsidP="00C22F46">
      <w:pPr>
        <w:pStyle w:val="Bezmezer"/>
        <w:rPr>
          <w:rFonts w:ascii="Times New Roman" w:hAnsi="Times New Roman" w:cs="Times New Roman"/>
          <w:i/>
          <w:lang w:eastAsia="cs-CZ"/>
        </w:rPr>
      </w:pPr>
      <w:r w:rsidRPr="008352BC">
        <w:rPr>
          <w:rFonts w:ascii="Times New Roman" w:hAnsi="Times New Roman" w:cs="Times New Roman"/>
          <w:i/>
          <w:lang w:eastAsia="cs-CZ"/>
        </w:rPr>
        <w:t>Měrná jednotka „t“ byla doplněna</w:t>
      </w:r>
      <w:r w:rsidR="00084FBA" w:rsidRPr="008352BC">
        <w:rPr>
          <w:rFonts w:ascii="Times New Roman" w:hAnsi="Times New Roman" w:cs="Times New Roman"/>
          <w:i/>
          <w:lang w:eastAsia="cs-CZ"/>
        </w:rPr>
        <w:t>, soupis prací a položkový rozpočet</w:t>
      </w:r>
      <w:r w:rsidR="00890C69" w:rsidRPr="008352BC">
        <w:rPr>
          <w:rFonts w:ascii="Times New Roman" w:hAnsi="Times New Roman" w:cs="Times New Roman"/>
          <w:i/>
          <w:lang w:eastAsia="cs-CZ"/>
        </w:rPr>
        <w:t xml:space="preserve"> byl upraven</w:t>
      </w:r>
      <w:r w:rsidR="00745536" w:rsidRPr="008352BC">
        <w:rPr>
          <w:rFonts w:ascii="Times New Roman" w:hAnsi="Times New Roman" w:cs="Times New Roman"/>
          <w:i/>
          <w:lang w:eastAsia="cs-CZ"/>
        </w:rPr>
        <w:t>.</w:t>
      </w:r>
    </w:p>
    <w:p w:rsidR="00C22F46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745536" w:rsidRDefault="0074553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10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6A1687" w:rsidRPr="003D3E4E" w:rsidRDefault="006A1687" w:rsidP="00DF7EB2">
      <w:pPr>
        <w:spacing w:after="0" w:line="240" w:lineRule="auto"/>
        <w:rPr>
          <w:b/>
          <w:bCs/>
        </w:rPr>
      </w:pPr>
      <w:r w:rsidRPr="003D3E4E">
        <w:rPr>
          <w:b/>
          <w:bCs/>
        </w:rPr>
        <w:t xml:space="preserve">SO 320 TNS </w:t>
      </w:r>
      <w:r w:rsidRPr="001B6A8B">
        <w:rPr>
          <w:b/>
          <w:bCs/>
        </w:rPr>
        <w:t xml:space="preserve">Týniště nad Orlicí, </w:t>
      </w:r>
      <w:r w:rsidR="00745536">
        <w:rPr>
          <w:b/>
          <w:bCs/>
        </w:rPr>
        <w:t>napájecí stanice</w:t>
      </w:r>
      <w:r>
        <w:rPr>
          <w:b/>
          <w:bCs/>
        </w:rPr>
        <w:t>:</w:t>
      </w:r>
    </w:p>
    <w:p w:rsidR="006A1687" w:rsidRDefault="006A1687" w:rsidP="00DF7EB2">
      <w:pPr>
        <w:spacing w:after="0" w:line="240" w:lineRule="auto"/>
      </w:pPr>
      <w:r>
        <w:t xml:space="preserve">Položka č. 241 neobsahuje měrnou jednotku a má nulové množství. </w:t>
      </w:r>
      <w:r w:rsidRPr="001B6A8B">
        <w:t>Žádáme o doplnění.</w:t>
      </w:r>
    </w:p>
    <w:p w:rsidR="00DF7EB2" w:rsidRDefault="00DF7EB2" w:rsidP="00DF7EB2">
      <w:pPr>
        <w:spacing w:after="0" w:line="240" w:lineRule="auto"/>
      </w:pPr>
    </w:p>
    <w:tbl>
      <w:tblPr>
        <w:tblW w:w="8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5"/>
        <w:gridCol w:w="756"/>
        <w:gridCol w:w="1089"/>
      </w:tblGrid>
      <w:tr w:rsidR="006A1687" w:rsidTr="00084FBA">
        <w:trPr>
          <w:trHeight w:val="263"/>
        </w:trPr>
        <w:tc>
          <w:tcPr>
            <w:tcW w:w="61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Chladící zařízení systém split o celkovém chladícím výkonu 3500W, sestavené z: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trHeight w:val="239"/>
        </w:trPr>
        <w:tc>
          <w:tcPr>
            <w:tcW w:w="6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viz specifikace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1687" w:rsidTr="00084FBA">
        <w:trPr>
          <w:trHeight w:val="251"/>
        </w:trPr>
        <w:tc>
          <w:tcPr>
            <w:tcW w:w="61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standard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Hitachi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RAK35+RAC35, RAK50+RAC50, Toshiba, LG,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Daikin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6A1687" w:rsidRDefault="006A1687" w:rsidP="006A1687">
      <w:r>
        <w:tab/>
      </w:r>
    </w:p>
    <w:p w:rsidR="006A1687" w:rsidRDefault="006A1687" w:rsidP="006A1687">
      <w:r>
        <w:lastRenderedPageBreak/>
        <w:t xml:space="preserve">Položka č. 247 neobsahuje měrnou jednotku a má nulové množství. </w:t>
      </w:r>
      <w:r w:rsidRPr="001B6A8B">
        <w:t>Žádáme o doplnění.</w:t>
      </w:r>
    </w:p>
    <w:tbl>
      <w:tblPr>
        <w:tblW w:w="80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8"/>
        <w:gridCol w:w="759"/>
        <w:gridCol w:w="1093"/>
      </w:tblGrid>
      <w:tr w:rsidR="006A1687" w:rsidTr="00084FBA">
        <w:trPr>
          <w:trHeight w:val="263"/>
        </w:trPr>
        <w:tc>
          <w:tcPr>
            <w:tcW w:w="61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Chladící zařízení systém split o celkovém chladícím výkonu 3500W, sestavené z: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trHeight w:val="239"/>
        </w:trPr>
        <w:tc>
          <w:tcPr>
            <w:tcW w:w="6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viz specifikace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1687" w:rsidTr="00084FBA">
        <w:trPr>
          <w:trHeight w:val="251"/>
        </w:trPr>
        <w:tc>
          <w:tcPr>
            <w:tcW w:w="61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standard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Hitachi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RAK35+RAC35, RAK50+RAC50, Toshiba, LG,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Daikin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8352BC" w:rsidRDefault="006A1687" w:rsidP="008352BC">
      <w:pPr>
        <w:spacing w:after="0" w:line="20" w:lineRule="atLeast"/>
      </w:pPr>
      <w:r>
        <w:t xml:space="preserve">  </w:t>
      </w:r>
    </w:p>
    <w:p w:rsidR="00C22F46" w:rsidRPr="009B7F3E" w:rsidRDefault="00C22F46" w:rsidP="008352BC">
      <w:pPr>
        <w:spacing w:after="0" w:line="20" w:lineRule="atLeast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090B3A" w:rsidRPr="008352BC" w:rsidRDefault="00090B3A" w:rsidP="008352BC">
      <w:pPr>
        <w:pStyle w:val="Bezmezer"/>
        <w:spacing w:line="20" w:lineRule="atLeast"/>
        <w:rPr>
          <w:rFonts w:ascii="Times New Roman" w:eastAsia="Times New Roman" w:hAnsi="Times New Roman" w:cs="Times New Roman"/>
          <w:i/>
          <w:lang w:eastAsia="cs-CZ"/>
        </w:rPr>
      </w:pPr>
      <w:r w:rsidRPr="008352BC">
        <w:rPr>
          <w:rFonts w:ascii="Times New Roman" w:eastAsia="Times New Roman" w:hAnsi="Times New Roman" w:cs="Times New Roman"/>
          <w:i/>
          <w:lang w:eastAsia="cs-CZ"/>
        </w:rPr>
        <w:t>Jedná se o popis dílu, s</w:t>
      </w:r>
      <w:r w:rsidRPr="008352BC">
        <w:rPr>
          <w:rFonts w:ascii="Times New Roman" w:hAnsi="Times New Roman" w:cs="Times New Roman"/>
          <w:i/>
          <w:lang w:eastAsia="cs-CZ"/>
        </w:rPr>
        <w:t>oupis prací a položkový rozpočet byl upraven</w:t>
      </w:r>
      <w:r w:rsidR="00745536" w:rsidRPr="008352BC">
        <w:rPr>
          <w:rFonts w:ascii="Times New Roman" w:hAnsi="Times New Roman" w:cs="Times New Roman"/>
          <w:i/>
          <w:lang w:eastAsia="cs-CZ"/>
        </w:rPr>
        <w:t>.</w:t>
      </w:r>
    </w:p>
    <w:p w:rsidR="00C22F46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745536" w:rsidRDefault="0074553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11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6A1687" w:rsidRDefault="006A1687" w:rsidP="008352BC">
      <w:pPr>
        <w:spacing w:after="0" w:line="240" w:lineRule="auto"/>
      </w:pPr>
      <w:r w:rsidRPr="00AC30FD">
        <w:rPr>
          <w:rFonts w:asciiTheme="minorHAnsi" w:hAnsiTheme="minorHAnsi" w:cstheme="minorHAnsi"/>
          <w:b/>
        </w:rPr>
        <w:t>SO 98-98 Všeobecný objekt</w:t>
      </w:r>
      <w:r>
        <w:rPr>
          <w:rFonts w:asciiTheme="minorHAnsi" w:hAnsiTheme="minorHAnsi" w:cstheme="minorHAnsi"/>
          <w:b/>
        </w:rPr>
        <w:t>:</w:t>
      </w:r>
      <w:r>
        <w:t xml:space="preserve"> </w:t>
      </w:r>
    </w:p>
    <w:p w:rsidR="006A1687" w:rsidRDefault="006A1687" w:rsidP="008352BC">
      <w:pPr>
        <w:pStyle w:val="Odstavecseseznamem"/>
        <w:numPr>
          <w:ilvl w:val="0"/>
          <w:numId w:val="18"/>
        </w:numPr>
        <w:tabs>
          <w:tab w:val="left" w:pos="284"/>
        </w:tabs>
        <w:spacing w:after="0" w:line="240" w:lineRule="auto"/>
        <w:ind w:left="142" w:hanging="142"/>
        <w:contextualSpacing w:val="0"/>
      </w:pPr>
      <w:r w:rsidRPr="005628E6">
        <w:t xml:space="preserve">Položky č. 551-557 jsou s nulovým množstvím. </w:t>
      </w:r>
      <w:r>
        <w:t xml:space="preserve">V případě, že má být předmětem dodávky   </w:t>
      </w:r>
    </w:p>
    <w:p w:rsidR="006A1687" w:rsidRPr="005628E6" w:rsidRDefault="006A1687" w:rsidP="008352BC">
      <w:pPr>
        <w:pStyle w:val="Odstavecseseznamem"/>
        <w:tabs>
          <w:tab w:val="left" w:pos="284"/>
        </w:tabs>
        <w:spacing w:after="0" w:line="240" w:lineRule="auto"/>
        <w:ind w:left="142"/>
        <w:contextualSpacing w:val="0"/>
      </w:pPr>
      <w:r>
        <w:t xml:space="preserve">   uchazeče, žádáme o doplnění množství a bližší technickou specifikaci k jednotlivým položkám. </w:t>
      </w:r>
    </w:p>
    <w:p w:rsidR="006A1687" w:rsidRDefault="006A1687" w:rsidP="008352BC">
      <w:pPr>
        <w:tabs>
          <w:tab w:val="left" w:pos="284"/>
        </w:tabs>
        <w:spacing w:after="0" w:line="240" w:lineRule="auto"/>
        <w:ind w:left="142" w:hanging="142"/>
      </w:pPr>
      <w:r>
        <w:t xml:space="preserve">     Bude množství doplněno nebo uvedené činnosti nebudou předmětem díla? </w:t>
      </w:r>
    </w:p>
    <w:p w:rsidR="008352BC" w:rsidRDefault="008352BC" w:rsidP="008352BC">
      <w:pPr>
        <w:tabs>
          <w:tab w:val="left" w:pos="284"/>
        </w:tabs>
        <w:spacing w:after="0" w:line="240" w:lineRule="auto"/>
        <w:ind w:left="142" w:hanging="142"/>
      </w:pPr>
    </w:p>
    <w:tbl>
      <w:tblPr>
        <w:tblW w:w="8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0"/>
        <w:gridCol w:w="726"/>
        <w:gridCol w:w="1046"/>
        <w:gridCol w:w="872"/>
      </w:tblGrid>
      <w:tr w:rsidR="006A1687" w:rsidTr="00084FBA">
        <w:trPr>
          <w:trHeight w:val="257"/>
        </w:trPr>
        <w:tc>
          <w:tcPr>
            <w:tcW w:w="59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t>Rekultivace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trHeight w:val="271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t>Nájmy hrazené investorem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73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t>Supervizor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88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t>Ekologický dozor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7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t>Pyrotechnický průzkum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80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AC30FD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30FD">
              <w:rPr>
                <w:rFonts w:ascii="Arial" w:hAnsi="Arial" w:cs="Arial"/>
                <w:b/>
                <w:sz w:val="16"/>
                <w:szCs w:val="16"/>
              </w:rPr>
              <w:lastRenderedPageBreak/>
              <w:t>Biologický dozor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386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1687" w:rsidTr="00084FBA">
        <w:trPr>
          <w:gridAfter w:val="1"/>
          <w:wAfter w:w="872" w:type="dxa"/>
          <w:trHeight w:val="257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D11C8A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D11C8A">
              <w:rPr>
                <w:rFonts w:ascii="Arial" w:hAnsi="Arial" w:cs="Arial"/>
                <w:b/>
                <w:sz w:val="16"/>
                <w:szCs w:val="16"/>
              </w:rPr>
              <w:t>Atmogeochemický</w:t>
            </w:r>
            <w:proofErr w:type="spellEnd"/>
            <w:r w:rsidRPr="00D11C8A">
              <w:rPr>
                <w:rFonts w:ascii="Arial" w:hAnsi="Arial" w:cs="Arial"/>
                <w:b/>
                <w:sz w:val="16"/>
                <w:szCs w:val="16"/>
              </w:rPr>
              <w:t xml:space="preserve"> průzkum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242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gridAfter w:val="1"/>
          <w:wAfter w:w="872" w:type="dxa"/>
          <w:trHeight w:val="163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6A1687" w:rsidRDefault="006A1687" w:rsidP="006A1687"/>
    <w:p w:rsidR="006A1687" w:rsidRDefault="006A1687" w:rsidP="006A1687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contextualSpacing w:val="0"/>
      </w:pPr>
      <w:r w:rsidRPr="005628E6">
        <w:t>Pro řádné ocenění žádáme o bližší specifikaci pol. č. 9</w:t>
      </w:r>
    </w:p>
    <w:p w:rsidR="006A1687" w:rsidRPr="005628E6" w:rsidRDefault="006A1687" w:rsidP="006A1687">
      <w:pPr>
        <w:pStyle w:val="Odstavecseseznamem"/>
        <w:spacing w:after="0" w:line="240" w:lineRule="auto"/>
        <w:ind w:left="284"/>
        <w:contextualSpacing w:val="0"/>
      </w:pP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2"/>
        <w:gridCol w:w="745"/>
        <w:gridCol w:w="1073"/>
      </w:tblGrid>
      <w:tr w:rsidR="006A1687" w:rsidTr="00084FBA">
        <w:trPr>
          <w:trHeight w:val="249"/>
        </w:trPr>
        <w:tc>
          <w:tcPr>
            <w:tcW w:w="60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Pr="00D11C8A" w:rsidRDefault="006A1687" w:rsidP="00084FB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1C8A">
              <w:rPr>
                <w:rFonts w:ascii="Arial" w:hAnsi="Arial" w:cs="Arial"/>
                <w:b/>
                <w:sz w:val="16"/>
                <w:szCs w:val="16"/>
              </w:rPr>
              <w:t>Zajištění veřejných zájmu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1,000</w:t>
            </w:r>
          </w:p>
        </w:tc>
      </w:tr>
      <w:tr w:rsidR="006A1687" w:rsidTr="00084FBA">
        <w:trPr>
          <w:trHeight w:val="235"/>
        </w:trPr>
        <w:tc>
          <w:tcPr>
            <w:tcW w:w="6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popis položky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trHeight w:val="235"/>
        </w:trPr>
        <w:tc>
          <w:tcPr>
            <w:tcW w:w="6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 předepsaném rozsahu a počtu dle VTP a ZTP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sz w:val="20"/>
                <w:szCs w:val="20"/>
              </w:rPr>
            </w:pPr>
          </w:p>
        </w:tc>
      </w:tr>
      <w:tr w:rsidR="006A1687" w:rsidTr="00084FBA">
        <w:trPr>
          <w:trHeight w:val="296"/>
        </w:trPr>
        <w:tc>
          <w:tcPr>
            <w:tcW w:w="60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687" w:rsidRDefault="006A1687" w:rsidP="00084FB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Technická specifikace položky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1687" w:rsidRDefault="006A1687" w:rsidP="00084F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22F46" w:rsidRDefault="00C22F46" w:rsidP="00C22F4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22F46" w:rsidRPr="009B7F3E" w:rsidRDefault="00C22F46" w:rsidP="00C22F46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2F46" w:rsidRPr="008352BC" w:rsidRDefault="00890C69" w:rsidP="008352BC">
      <w:pPr>
        <w:pStyle w:val="Bezmezer"/>
        <w:numPr>
          <w:ilvl w:val="0"/>
          <w:numId w:val="25"/>
        </w:numPr>
        <w:ind w:left="426" w:hanging="426"/>
        <w:rPr>
          <w:rFonts w:ascii="Times New Roman" w:eastAsia="Times New Roman" w:hAnsi="Times New Roman" w:cs="Times New Roman"/>
          <w:i/>
          <w:lang w:eastAsia="cs-CZ"/>
        </w:rPr>
      </w:pPr>
      <w:r w:rsidRPr="008352BC">
        <w:rPr>
          <w:rFonts w:ascii="Times New Roman" w:eastAsia="Times New Roman" w:hAnsi="Times New Roman" w:cs="Times New Roman"/>
          <w:i/>
          <w:lang w:eastAsia="cs-CZ"/>
        </w:rPr>
        <w:t>Položky s nulovým množstvím nejsou součástí stavby, dle pravidel SŽDC není možné položky s nulovým množstvím v objektu SO 98-98 odstraňovat.</w:t>
      </w:r>
    </w:p>
    <w:p w:rsidR="00890C69" w:rsidRPr="008352BC" w:rsidRDefault="000E396B" w:rsidP="008352BC">
      <w:pPr>
        <w:pStyle w:val="Bezmezer"/>
        <w:numPr>
          <w:ilvl w:val="0"/>
          <w:numId w:val="25"/>
        </w:numPr>
        <w:ind w:left="426" w:hanging="426"/>
        <w:rPr>
          <w:rFonts w:ascii="Times New Roman" w:eastAsia="Times New Roman" w:hAnsi="Times New Roman" w:cs="Times New Roman"/>
          <w:i/>
          <w:lang w:eastAsia="cs-CZ"/>
        </w:rPr>
      </w:pPr>
      <w:r w:rsidRPr="008352BC">
        <w:rPr>
          <w:rFonts w:ascii="Times New Roman" w:eastAsia="Times New Roman" w:hAnsi="Times New Roman" w:cs="Times New Roman"/>
          <w:i/>
          <w:lang w:eastAsia="cs-CZ"/>
        </w:rPr>
        <w:t xml:space="preserve">Jedná se o sanace pozemních komunikací po ukončení stavby a náhradní výsadbu dle rozsahu v dokumentaci </w:t>
      </w:r>
      <w:proofErr w:type="gramStart"/>
      <w:r w:rsidRPr="008352BC">
        <w:rPr>
          <w:rFonts w:ascii="Times New Roman" w:eastAsia="Times New Roman" w:hAnsi="Times New Roman" w:cs="Times New Roman"/>
          <w:i/>
          <w:lang w:eastAsia="cs-CZ"/>
        </w:rPr>
        <w:t>části B.10.2</w:t>
      </w:r>
      <w:proofErr w:type="gramEnd"/>
    </w:p>
    <w:p w:rsidR="00C22F46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745536" w:rsidRDefault="0074553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6A1687" w:rsidRPr="00DF7EB2" w:rsidRDefault="006A1687" w:rsidP="006A168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7EB2">
        <w:rPr>
          <w:rFonts w:ascii="Times New Roman" w:hAnsi="Times New Roman" w:cs="Times New Roman"/>
          <w:b/>
          <w:lang w:eastAsia="cs-CZ"/>
        </w:rPr>
        <w:t>Dotaz č. 12:</w:t>
      </w:r>
    </w:p>
    <w:p w:rsidR="006A1687" w:rsidRDefault="006A1687" w:rsidP="006A1687">
      <w:pPr>
        <w:spacing w:after="0"/>
        <w:rPr>
          <w:b/>
        </w:rPr>
      </w:pPr>
      <w:r w:rsidRPr="00DF7EB2">
        <w:rPr>
          <w:b/>
        </w:rPr>
        <w:t>Díl 1 Požadavky a podmínky pro zpracování nabídky - Část 2 Pokyny pro dodavatele, odst. 8.7 Přehled technických zařízení:</w:t>
      </w:r>
    </w:p>
    <w:p w:rsidR="006A1687" w:rsidRDefault="006A1687" w:rsidP="006A1687">
      <w:pPr>
        <w:spacing w:after="0"/>
        <w:rPr>
          <w:sz w:val="20"/>
          <w:szCs w:val="20"/>
        </w:rPr>
      </w:pPr>
      <w:r w:rsidRPr="006F3037">
        <w:rPr>
          <w:sz w:val="20"/>
          <w:szCs w:val="20"/>
        </w:rPr>
        <w:t xml:space="preserve">Zadavatel požaduje předložení </w:t>
      </w:r>
      <w:r>
        <w:rPr>
          <w:sz w:val="20"/>
          <w:szCs w:val="20"/>
        </w:rPr>
        <w:t>přehledu technických zařízení, které bude mít dodavatel při plnění veřejné zakázky k dispozici. Z předloženého přehledu musí plynout, že dodavatel bude mít při plnění k dispozici následující zařízení:</w:t>
      </w:r>
    </w:p>
    <w:p w:rsidR="006A1687" w:rsidRPr="006A1687" w:rsidRDefault="006A1687" w:rsidP="00DF7EB2">
      <w:pPr>
        <w:spacing w:after="0" w:line="120" w:lineRule="auto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827"/>
      </w:tblGrid>
      <w:tr w:rsidR="006A1687" w:rsidRPr="00C77FE3" w:rsidTr="00084FBA">
        <w:tc>
          <w:tcPr>
            <w:tcW w:w="3969" w:type="dxa"/>
            <w:shd w:val="clear" w:color="auto" w:fill="auto"/>
          </w:tcPr>
          <w:p w:rsidR="006A1687" w:rsidRPr="00C77FE3" w:rsidRDefault="006A1687" w:rsidP="00084FBA">
            <w:pPr>
              <w:spacing w:before="120"/>
              <w:jc w:val="both"/>
              <w:rPr>
                <w:sz w:val="20"/>
                <w:szCs w:val="20"/>
              </w:rPr>
            </w:pPr>
            <w:r w:rsidRPr="00C77FE3">
              <w:rPr>
                <w:sz w:val="20"/>
                <w:szCs w:val="20"/>
              </w:rPr>
              <w:t>Zařízení:</w:t>
            </w:r>
          </w:p>
        </w:tc>
        <w:tc>
          <w:tcPr>
            <w:tcW w:w="3827" w:type="dxa"/>
            <w:shd w:val="clear" w:color="auto" w:fill="auto"/>
          </w:tcPr>
          <w:p w:rsidR="006A1687" w:rsidRPr="00C77FE3" w:rsidRDefault="006A1687" w:rsidP="00084FBA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77FE3">
              <w:rPr>
                <w:sz w:val="20"/>
                <w:szCs w:val="20"/>
              </w:rPr>
              <w:t>očet kusů:</w:t>
            </w:r>
          </w:p>
        </w:tc>
      </w:tr>
      <w:tr w:rsidR="006A1687" w:rsidRPr="00E66DAE" w:rsidTr="00084FBA">
        <w:tc>
          <w:tcPr>
            <w:tcW w:w="3969" w:type="dxa"/>
            <w:shd w:val="clear" w:color="auto" w:fill="auto"/>
          </w:tcPr>
          <w:p w:rsidR="006A1687" w:rsidRPr="0081304C" w:rsidRDefault="006A1687" w:rsidP="00084FBA">
            <w:pPr>
              <w:spacing w:before="120"/>
              <w:jc w:val="both"/>
              <w:rPr>
                <w:sz w:val="20"/>
                <w:szCs w:val="20"/>
              </w:rPr>
            </w:pPr>
            <w:r w:rsidRPr="0081304C">
              <w:rPr>
                <w:sz w:val="20"/>
                <w:szCs w:val="20"/>
              </w:rPr>
              <w:t>Stroj na pokládku kolejí a výhybek (stroj/zařízení umožňující výstavbu kolejí a výhybek)</w:t>
            </w:r>
          </w:p>
        </w:tc>
        <w:tc>
          <w:tcPr>
            <w:tcW w:w="3827" w:type="dxa"/>
            <w:shd w:val="clear" w:color="auto" w:fill="auto"/>
          </w:tcPr>
          <w:p w:rsidR="006A1687" w:rsidRPr="0081304C" w:rsidRDefault="006A1687" w:rsidP="00084FBA">
            <w:pPr>
              <w:spacing w:before="120"/>
              <w:jc w:val="both"/>
              <w:rPr>
                <w:sz w:val="20"/>
                <w:szCs w:val="20"/>
              </w:rPr>
            </w:pPr>
            <w:r w:rsidRPr="0081304C">
              <w:rPr>
                <w:sz w:val="20"/>
                <w:szCs w:val="20"/>
              </w:rPr>
              <w:t>1 ks</w:t>
            </w:r>
          </w:p>
        </w:tc>
      </w:tr>
    </w:tbl>
    <w:p w:rsidR="00DF7EB2" w:rsidRDefault="00DF7EB2" w:rsidP="00DF7EB2">
      <w:pPr>
        <w:spacing w:after="0" w:line="240" w:lineRule="auto"/>
      </w:pPr>
    </w:p>
    <w:p w:rsidR="006A1687" w:rsidRPr="00C9235E" w:rsidRDefault="006A1687" w:rsidP="00DF7EB2">
      <w:pPr>
        <w:spacing w:after="0" w:line="240" w:lineRule="auto"/>
      </w:pPr>
      <w:r>
        <w:t>V předmětu díla však z našeho pohledu nejsou zřejmé činnosti, při kterých by došlo k využití výše uvedeného strojního vybavení. Bude zadavatel i přesto vyžadovat předložení výše uvedených dokladů, nebo provede</w:t>
      </w:r>
      <w:r w:rsidR="00C24DA2">
        <w:t xml:space="preserve"> změnu kvalifikační dokumentace</w:t>
      </w:r>
      <w:r>
        <w:t>?</w:t>
      </w:r>
    </w:p>
    <w:p w:rsidR="006A1687" w:rsidRDefault="006A1687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DF7EB2" w:rsidRDefault="00DF7EB2" w:rsidP="00DF7EB2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A1687" w:rsidRPr="009B7F3E" w:rsidRDefault="006A1687" w:rsidP="00DF7EB2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bookmarkStart w:id="0" w:name="_GoBack"/>
      <w:bookmarkEnd w:id="0"/>
      <w:r w:rsidRPr="009B7F3E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745536" w:rsidRPr="00DF7EB2" w:rsidRDefault="00745536" w:rsidP="00DF7EB2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DF7EB2">
        <w:rPr>
          <w:rFonts w:ascii="Times New Roman" w:eastAsia="Times New Roman" w:hAnsi="Times New Roman" w:cs="Times New Roman"/>
          <w:i/>
          <w:lang w:eastAsia="cs-CZ"/>
        </w:rPr>
        <w:t>Součástí stavby je snesení odbočné výhybky z trati Týniště nad Orlicí a účelové koleje do areálu TNS Týniště nad Orlicí.</w:t>
      </w:r>
    </w:p>
    <w:p w:rsidR="00745536" w:rsidRPr="00DF7EB2" w:rsidRDefault="00745536" w:rsidP="00DF7EB2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DF7EB2">
        <w:rPr>
          <w:rFonts w:ascii="Times New Roman" w:eastAsia="Times New Roman" w:hAnsi="Times New Roman" w:cs="Times New Roman"/>
          <w:i/>
          <w:lang w:eastAsia="cs-CZ"/>
        </w:rPr>
        <w:t>Na místo odbočné výhybky bude osazeno nové kolejiště v délce 50 m a trať v délce 120 m bude směrově a výškově vyrovnána.</w:t>
      </w:r>
    </w:p>
    <w:p w:rsidR="006A1687" w:rsidRPr="00DF7EB2" w:rsidRDefault="00745536" w:rsidP="00DF7EB2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DF7EB2">
        <w:rPr>
          <w:rFonts w:ascii="Times New Roman" w:eastAsia="Times New Roman" w:hAnsi="Times New Roman" w:cs="Times New Roman"/>
          <w:i/>
          <w:lang w:eastAsia="cs-CZ"/>
        </w:rPr>
        <w:t xml:space="preserve">Vše je obsaženo ve stavební části dokumentace  –  </w:t>
      </w:r>
      <w:proofErr w:type="gramStart"/>
      <w:r w:rsidRPr="00DF7EB2">
        <w:rPr>
          <w:rFonts w:ascii="Times New Roman" w:eastAsia="Times New Roman" w:hAnsi="Times New Roman" w:cs="Times New Roman"/>
          <w:i/>
          <w:lang w:eastAsia="cs-CZ"/>
        </w:rPr>
        <w:t>část E.1.1</w:t>
      </w:r>
      <w:proofErr w:type="gramEnd"/>
      <w:r w:rsidRPr="00DF7EB2">
        <w:rPr>
          <w:rFonts w:ascii="Times New Roman" w:eastAsia="Times New Roman" w:hAnsi="Times New Roman" w:cs="Times New Roman"/>
          <w:i/>
          <w:lang w:eastAsia="cs-CZ"/>
        </w:rPr>
        <w:t xml:space="preserve"> –  Železniční svršek a spodek    –  SO 110.</w:t>
      </w:r>
    </w:p>
    <w:p w:rsidR="00C22F46" w:rsidRPr="009B7F3E" w:rsidRDefault="00C22F46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B35C0E" w:rsidRPr="00F45479" w:rsidRDefault="00B35C0E" w:rsidP="0022158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221582" w:rsidRDefault="00221582" w:rsidP="0022158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Vzhledem ke skutečnosti, že bylo provedeno vysvětlení zadávací dokumentace, doplnění a změna, jejichž povaha nevyžaduje prodloužení lhůty pro podání nabídek, neprodlužuje zadavatel lhůtu pro podání nabídek.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21582">
        <w:rPr>
          <w:rFonts w:ascii="Times New Roman" w:hAnsi="Times New Roman" w:cs="Times New Roman"/>
          <w:lang w:eastAsia="cs-CZ"/>
        </w:rPr>
        <w:t xml:space="preserve">Vysvětlení/ změnu/ doplnění </w:t>
      </w:r>
      <w:r w:rsidRPr="00016D5C">
        <w:rPr>
          <w:rFonts w:ascii="Times New Roman" w:hAnsi="Times New Roman" w:cs="Times New Roman"/>
          <w:lang w:eastAsia="cs-CZ"/>
        </w:rPr>
        <w:t xml:space="preserve">zadávací 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221582">
        <w:rPr>
          <w:rFonts w:ascii="Times New Roman" w:hAnsi="Times New Roman" w:cs="Times New Roman"/>
          <w:bCs/>
          <w:sz w:val="24"/>
          <w:szCs w:val="24"/>
          <w:lang w:eastAsia="cs-CZ"/>
        </w:rPr>
        <w:t>PS320_ZD1.xlsx</w:t>
      </w:r>
    </w:p>
    <w:p w:rsidR="00221582" w:rsidRDefault="0022158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PS321_1_ZD1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221582" w:rsidRDefault="0022158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PS321_ZD1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221582" w:rsidRDefault="0022158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SO180_ZD1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221582" w:rsidRDefault="0022158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SO320_ZD1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221582" w:rsidRPr="00221582" w:rsidRDefault="0022158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              SO380_ZD1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221582">
        <w:rPr>
          <w:rFonts w:ascii="Times New Roman" w:hAnsi="Times New Roman" w:cs="Times New Roman"/>
          <w:sz w:val="24"/>
          <w:szCs w:val="24"/>
          <w:lang w:eastAsia="cs-CZ"/>
        </w:rPr>
        <w:t>11. 4. 2019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21582" w:rsidRDefault="0022158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21582" w:rsidRDefault="0022158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21582" w:rsidRDefault="0022158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36" w:rsidRDefault="00745536" w:rsidP="00C4694C">
      <w:pPr>
        <w:spacing w:after="0" w:line="240" w:lineRule="auto"/>
      </w:pPr>
      <w:r>
        <w:separator/>
      </w:r>
    </w:p>
  </w:endnote>
  <w:endnote w:type="continuationSeparator" w:id="0">
    <w:p w:rsidR="00745536" w:rsidRDefault="00745536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745536" w:rsidRPr="00466E64" w:rsidTr="00084FBA">
      <w:trPr>
        <w:trHeight w:hRule="exact" w:val="302"/>
      </w:trPr>
      <w:tc>
        <w:tcPr>
          <w:tcW w:w="5387" w:type="dxa"/>
          <w:vAlign w:val="bottom"/>
          <w:hideMark/>
        </w:tcPr>
        <w:p w:rsidR="00745536" w:rsidRPr="00466E64" w:rsidRDefault="00745536" w:rsidP="00084FB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745536" w:rsidRPr="00466E64" w:rsidRDefault="00745536" w:rsidP="00084FB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745536" w:rsidRPr="00466E64" w:rsidTr="00084FBA">
      <w:trPr>
        <w:trHeight w:val="267"/>
      </w:trPr>
      <w:tc>
        <w:tcPr>
          <w:tcW w:w="5387" w:type="dxa"/>
          <w:vAlign w:val="bottom"/>
          <w:hideMark/>
        </w:tcPr>
        <w:p w:rsidR="00745536" w:rsidRPr="00466E64" w:rsidRDefault="00745536" w:rsidP="00084FB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745536" w:rsidRPr="00466E64" w:rsidRDefault="00745536" w:rsidP="00084FB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745536" w:rsidRDefault="00745536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36" w:rsidRDefault="00745536" w:rsidP="00C4694C">
      <w:pPr>
        <w:spacing w:after="0" w:line="240" w:lineRule="auto"/>
      </w:pPr>
      <w:r>
        <w:separator/>
      </w:r>
    </w:p>
  </w:footnote>
  <w:footnote w:type="continuationSeparator" w:id="0">
    <w:p w:rsidR="00745536" w:rsidRDefault="00745536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536" w:rsidRPr="0077051F" w:rsidRDefault="00745536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45536" w:rsidRPr="0077051F" w:rsidRDefault="00745536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45536" w:rsidRPr="0077051F" w:rsidRDefault="0074553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45536" w:rsidRPr="0077051F" w:rsidRDefault="0074553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745536" w:rsidRPr="00C4694C" w:rsidRDefault="00745536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E6C"/>
    <w:multiLevelType w:val="hybridMultilevel"/>
    <w:tmpl w:val="3BFA44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1D00AE3"/>
    <w:multiLevelType w:val="hybridMultilevel"/>
    <w:tmpl w:val="22D819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E9F78BA"/>
    <w:multiLevelType w:val="hybridMultilevel"/>
    <w:tmpl w:val="2E6089B8"/>
    <w:lvl w:ilvl="0" w:tplc="2B12D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592965"/>
    <w:multiLevelType w:val="hybridMultilevel"/>
    <w:tmpl w:val="DDDE32EC"/>
    <w:lvl w:ilvl="0" w:tplc="8BA6BF7E">
      <w:start w:val="1"/>
      <w:numFmt w:val="decimal"/>
      <w:lvlText w:val="%1)"/>
      <w:lvlJc w:val="left"/>
      <w:pPr>
        <w:ind w:left="1068" w:hanging="360"/>
      </w:pPr>
      <w:rPr>
        <w:rFonts w:ascii="Calibri" w:hAnsi="Calibri" w:cs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5D7948"/>
    <w:multiLevelType w:val="hybridMultilevel"/>
    <w:tmpl w:val="DB4688F4"/>
    <w:lvl w:ilvl="0" w:tplc="2B12DA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8905A9"/>
    <w:multiLevelType w:val="hybridMultilevel"/>
    <w:tmpl w:val="8A1AA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10BD"/>
    <w:multiLevelType w:val="hybridMultilevel"/>
    <w:tmpl w:val="1F5A0A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28B"/>
    <w:multiLevelType w:val="hybridMultilevel"/>
    <w:tmpl w:val="15DA8C24"/>
    <w:lvl w:ilvl="0" w:tplc="FE3E1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0695038"/>
    <w:multiLevelType w:val="hybridMultilevel"/>
    <w:tmpl w:val="5EC88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4A6587E"/>
    <w:multiLevelType w:val="hybridMultilevel"/>
    <w:tmpl w:val="276CA9C0"/>
    <w:lvl w:ilvl="0" w:tplc="448AEA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430C9D"/>
    <w:multiLevelType w:val="hybridMultilevel"/>
    <w:tmpl w:val="8A1AA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304216B"/>
    <w:multiLevelType w:val="hybridMultilevel"/>
    <w:tmpl w:val="860C0DEA"/>
    <w:lvl w:ilvl="0" w:tplc="91DAD68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AC40FA"/>
    <w:multiLevelType w:val="hybridMultilevel"/>
    <w:tmpl w:val="71B0EFFA"/>
    <w:lvl w:ilvl="0" w:tplc="2B12DA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1"/>
  </w:num>
  <w:num w:numId="5">
    <w:abstractNumId w:val="12"/>
  </w:num>
  <w:num w:numId="6">
    <w:abstractNumId w:val="1"/>
  </w:num>
  <w:num w:numId="7">
    <w:abstractNumId w:val="14"/>
  </w:num>
  <w:num w:numId="8">
    <w:abstractNumId w:val="20"/>
  </w:num>
  <w:num w:numId="9">
    <w:abstractNumId w:val="15"/>
  </w:num>
  <w:num w:numId="10">
    <w:abstractNumId w:val="3"/>
  </w:num>
  <w:num w:numId="11">
    <w:abstractNumId w:val="18"/>
  </w:num>
  <w:num w:numId="12">
    <w:abstractNumId w:val="22"/>
  </w:num>
  <w:num w:numId="13">
    <w:abstractNumId w:val="4"/>
  </w:num>
  <w:num w:numId="14">
    <w:abstractNumId w:val="10"/>
  </w:num>
  <w:num w:numId="15">
    <w:abstractNumId w:val="16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4"/>
  </w:num>
  <w:num w:numId="20">
    <w:abstractNumId w:val="7"/>
  </w:num>
  <w:num w:numId="21">
    <w:abstractNumId w:val="13"/>
  </w:num>
  <w:num w:numId="22">
    <w:abstractNumId w:val="2"/>
  </w:num>
  <w:num w:numId="23">
    <w:abstractNumId w:val="19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4683A"/>
    <w:rsid w:val="00050D97"/>
    <w:rsid w:val="00056034"/>
    <w:rsid w:val="00063895"/>
    <w:rsid w:val="000652C0"/>
    <w:rsid w:val="000714F6"/>
    <w:rsid w:val="000726C1"/>
    <w:rsid w:val="00084FBA"/>
    <w:rsid w:val="00090B3A"/>
    <w:rsid w:val="000971E9"/>
    <w:rsid w:val="000A0645"/>
    <w:rsid w:val="000A6145"/>
    <w:rsid w:val="000A70E3"/>
    <w:rsid w:val="000B01A2"/>
    <w:rsid w:val="000B0FBB"/>
    <w:rsid w:val="000B6A8E"/>
    <w:rsid w:val="000C76AC"/>
    <w:rsid w:val="000E0B91"/>
    <w:rsid w:val="000E134A"/>
    <w:rsid w:val="000E396B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526C"/>
    <w:rsid w:val="00207F3F"/>
    <w:rsid w:val="0021664B"/>
    <w:rsid w:val="0022158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1F5D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75C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8D3"/>
    <w:rsid w:val="0060414A"/>
    <w:rsid w:val="00605BE3"/>
    <w:rsid w:val="00623D40"/>
    <w:rsid w:val="00633024"/>
    <w:rsid w:val="00633B20"/>
    <w:rsid w:val="006434F3"/>
    <w:rsid w:val="006451DB"/>
    <w:rsid w:val="00645690"/>
    <w:rsid w:val="00646F97"/>
    <w:rsid w:val="006635C6"/>
    <w:rsid w:val="0067338C"/>
    <w:rsid w:val="00683CBA"/>
    <w:rsid w:val="00695C18"/>
    <w:rsid w:val="006A1687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40"/>
    <w:rsid w:val="007408D5"/>
    <w:rsid w:val="00740B55"/>
    <w:rsid w:val="00742DE4"/>
    <w:rsid w:val="00745536"/>
    <w:rsid w:val="007533BF"/>
    <w:rsid w:val="00766606"/>
    <w:rsid w:val="0077051F"/>
    <w:rsid w:val="00790B91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52BC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90C6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389B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9F796A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1811"/>
    <w:rsid w:val="00BE53B6"/>
    <w:rsid w:val="00BF05CE"/>
    <w:rsid w:val="00BF3155"/>
    <w:rsid w:val="00C10759"/>
    <w:rsid w:val="00C13921"/>
    <w:rsid w:val="00C17B52"/>
    <w:rsid w:val="00C17EDF"/>
    <w:rsid w:val="00C21F14"/>
    <w:rsid w:val="00C22F46"/>
    <w:rsid w:val="00C24DA2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456"/>
    <w:rsid w:val="00CA2989"/>
    <w:rsid w:val="00CA4C9A"/>
    <w:rsid w:val="00CA4D0C"/>
    <w:rsid w:val="00CA5E74"/>
    <w:rsid w:val="00CB0B84"/>
    <w:rsid w:val="00CB2166"/>
    <w:rsid w:val="00CC62A1"/>
    <w:rsid w:val="00CD242E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5329"/>
    <w:rsid w:val="00D423FA"/>
    <w:rsid w:val="00D50C9F"/>
    <w:rsid w:val="00D56BFE"/>
    <w:rsid w:val="00D61A01"/>
    <w:rsid w:val="00D701A3"/>
    <w:rsid w:val="00D73D19"/>
    <w:rsid w:val="00D73FE5"/>
    <w:rsid w:val="00D74CE8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DF7EB2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1DBD"/>
    <w:rsid w:val="00F1418B"/>
    <w:rsid w:val="00F206F1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16F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2D9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2488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17</cp:revision>
  <cp:lastPrinted>2014-12-29T09:49:00Z</cp:lastPrinted>
  <dcterms:created xsi:type="dcterms:W3CDTF">2019-04-09T11:23:00Z</dcterms:created>
  <dcterms:modified xsi:type="dcterms:W3CDTF">2019-04-11T06:10:00Z</dcterms:modified>
</cp:coreProperties>
</file>